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4E90EF">
      <w:pPr>
        <w:jc w:val="center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b/>
          <w:bCs/>
          <w:spacing w:val="7"/>
          <w:sz w:val="20"/>
          <w:szCs w:val="20"/>
        </w:rPr>
        <w:t>（本合同为原则样稿，部分内容可由双方协商后确定）</w:t>
      </w:r>
    </w:p>
    <w:p w14:paraId="1E1F58BE">
      <w:pPr>
        <w:pStyle w:val="2"/>
        <w:spacing w:line="258" w:lineRule="auto"/>
      </w:pPr>
    </w:p>
    <w:p w14:paraId="0D6FC337">
      <w:pPr>
        <w:pStyle w:val="2"/>
        <w:spacing w:line="258" w:lineRule="auto"/>
      </w:pPr>
    </w:p>
    <w:p w14:paraId="2E811FE5">
      <w:pPr>
        <w:pStyle w:val="2"/>
        <w:spacing w:line="258" w:lineRule="auto"/>
      </w:pPr>
    </w:p>
    <w:p w14:paraId="4E084916">
      <w:pPr>
        <w:pStyle w:val="2"/>
        <w:spacing w:line="259" w:lineRule="auto"/>
      </w:pPr>
    </w:p>
    <w:p w14:paraId="0727B311">
      <w:pPr>
        <w:pStyle w:val="2"/>
        <w:spacing w:line="266" w:lineRule="auto"/>
      </w:pPr>
    </w:p>
    <w:p w14:paraId="330607D5">
      <w:pPr>
        <w:pStyle w:val="2"/>
        <w:spacing w:line="266" w:lineRule="auto"/>
        <w:jc w:val="center"/>
        <w:rPr>
          <w:rFonts w:hint="eastAsia"/>
          <w:b/>
          <w:bCs/>
          <w:sz w:val="40"/>
          <w:szCs w:val="40"/>
          <w:lang w:val="en-US" w:eastAsia="zh-CN"/>
        </w:rPr>
      </w:pPr>
      <w:r>
        <w:rPr>
          <w:b/>
          <w:bCs/>
          <w:sz w:val="40"/>
          <w:szCs w:val="40"/>
        </w:rPr>
        <w:t>西安市公安局强制医疗管理处</w:t>
      </w:r>
      <w:r>
        <w:rPr>
          <w:rFonts w:hint="eastAsia"/>
          <w:b/>
          <w:bCs/>
          <w:sz w:val="40"/>
          <w:szCs w:val="40"/>
          <w:lang w:val="en-US" w:eastAsia="zh-CN"/>
        </w:rPr>
        <w:t>2025-2026年</w:t>
      </w:r>
    </w:p>
    <w:p w14:paraId="1FB566BF">
      <w:pPr>
        <w:pStyle w:val="2"/>
        <w:spacing w:line="266" w:lineRule="auto"/>
        <w:jc w:val="center"/>
        <w:rPr>
          <w:b/>
          <w:bCs/>
          <w:sz w:val="40"/>
          <w:szCs w:val="40"/>
        </w:rPr>
      </w:pPr>
      <w:r>
        <w:rPr>
          <w:rFonts w:hint="eastAsia"/>
          <w:b/>
          <w:bCs/>
          <w:sz w:val="40"/>
          <w:szCs w:val="40"/>
          <w:lang w:eastAsia="zh-CN"/>
        </w:rPr>
        <w:t>食材配送</w:t>
      </w:r>
      <w:r>
        <w:rPr>
          <w:rFonts w:hint="eastAsia"/>
          <w:b/>
          <w:bCs/>
          <w:sz w:val="40"/>
          <w:szCs w:val="40"/>
          <w:lang w:val="en-US" w:eastAsia="zh-CN"/>
        </w:rPr>
        <w:t>项目</w:t>
      </w:r>
    </w:p>
    <w:p w14:paraId="7D6C5E9C">
      <w:pPr>
        <w:pStyle w:val="2"/>
        <w:spacing w:line="267" w:lineRule="auto"/>
      </w:pPr>
    </w:p>
    <w:p w14:paraId="54AD9292">
      <w:pPr>
        <w:pStyle w:val="2"/>
        <w:spacing w:line="267" w:lineRule="auto"/>
      </w:pPr>
    </w:p>
    <w:p w14:paraId="73950ED7">
      <w:pPr>
        <w:pStyle w:val="2"/>
        <w:spacing w:line="267" w:lineRule="auto"/>
      </w:pPr>
    </w:p>
    <w:p w14:paraId="3AF429A8">
      <w:pPr>
        <w:spacing w:before="169" w:line="219" w:lineRule="auto"/>
        <w:ind w:left="2691"/>
        <w:rPr>
          <w:rFonts w:ascii="宋体" w:hAnsi="宋体" w:eastAsia="宋体" w:cs="宋体"/>
          <w:sz w:val="52"/>
          <w:szCs w:val="52"/>
        </w:rPr>
      </w:pPr>
      <w:bookmarkStart w:id="0" w:name="bookmark5"/>
      <w:bookmarkEnd w:id="0"/>
      <w:r>
        <w:rPr>
          <w:rFonts w:ascii="宋体" w:hAnsi="宋体" w:eastAsia="宋体" w:cs="宋体"/>
          <w:b/>
          <w:bCs/>
          <w:spacing w:val="-19"/>
          <w:sz w:val="52"/>
          <w:szCs w:val="52"/>
        </w:rPr>
        <w:t>采</w:t>
      </w:r>
      <w:r>
        <w:rPr>
          <w:rFonts w:ascii="宋体" w:hAnsi="宋体" w:eastAsia="宋体" w:cs="宋体"/>
          <w:spacing w:val="19"/>
          <w:sz w:val="52"/>
          <w:szCs w:val="52"/>
        </w:rPr>
        <w:t xml:space="preserve"> </w:t>
      </w:r>
      <w:r>
        <w:rPr>
          <w:rFonts w:ascii="宋体" w:hAnsi="宋体" w:eastAsia="宋体" w:cs="宋体"/>
          <w:b/>
          <w:bCs/>
          <w:spacing w:val="-19"/>
          <w:sz w:val="52"/>
          <w:szCs w:val="52"/>
        </w:rPr>
        <w:t>购</w:t>
      </w:r>
      <w:r>
        <w:rPr>
          <w:rFonts w:ascii="宋体" w:hAnsi="宋体" w:eastAsia="宋体" w:cs="宋体"/>
          <w:spacing w:val="24"/>
          <w:sz w:val="52"/>
          <w:szCs w:val="52"/>
        </w:rPr>
        <w:t xml:space="preserve"> </w:t>
      </w:r>
      <w:r>
        <w:rPr>
          <w:rFonts w:ascii="宋体" w:hAnsi="宋体" w:eastAsia="宋体" w:cs="宋体"/>
          <w:b/>
          <w:bCs/>
          <w:spacing w:val="-19"/>
          <w:sz w:val="52"/>
          <w:szCs w:val="52"/>
        </w:rPr>
        <w:t>合</w:t>
      </w:r>
      <w:r>
        <w:rPr>
          <w:rFonts w:ascii="宋体" w:hAnsi="宋体" w:eastAsia="宋体" w:cs="宋体"/>
          <w:spacing w:val="72"/>
          <w:sz w:val="52"/>
          <w:szCs w:val="52"/>
        </w:rPr>
        <w:t xml:space="preserve"> </w:t>
      </w:r>
      <w:r>
        <w:rPr>
          <w:rFonts w:ascii="宋体" w:hAnsi="宋体" w:eastAsia="宋体" w:cs="宋体"/>
          <w:b/>
          <w:bCs/>
          <w:spacing w:val="-19"/>
          <w:sz w:val="52"/>
          <w:szCs w:val="52"/>
        </w:rPr>
        <w:t>同</w:t>
      </w:r>
    </w:p>
    <w:p w14:paraId="448ECA17">
      <w:pPr>
        <w:spacing w:before="231" w:line="219" w:lineRule="auto"/>
        <w:ind w:left="2879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spacing w:val="-4"/>
          <w:sz w:val="30"/>
          <w:szCs w:val="30"/>
        </w:rPr>
        <w:t>项目编号：</w:t>
      </w:r>
    </w:p>
    <w:p w14:paraId="5E909C8E">
      <w:pPr>
        <w:pStyle w:val="2"/>
        <w:spacing w:line="256" w:lineRule="auto"/>
      </w:pPr>
    </w:p>
    <w:p w14:paraId="68EE30F2">
      <w:pPr>
        <w:pStyle w:val="2"/>
        <w:spacing w:line="256" w:lineRule="auto"/>
      </w:pPr>
    </w:p>
    <w:p w14:paraId="767FC78B">
      <w:pPr>
        <w:pStyle w:val="2"/>
        <w:spacing w:line="256" w:lineRule="auto"/>
      </w:pPr>
    </w:p>
    <w:p w14:paraId="18CB3D42">
      <w:pPr>
        <w:pStyle w:val="2"/>
        <w:spacing w:line="256" w:lineRule="auto"/>
      </w:pPr>
    </w:p>
    <w:p w14:paraId="0BFA1062">
      <w:pPr>
        <w:pStyle w:val="2"/>
        <w:spacing w:line="256" w:lineRule="auto"/>
      </w:pPr>
    </w:p>
    <w:p w14:paraId="67030D81">
      <w:pPr>
        <w:pStyle w:val="2"/>
        <w:spacing w:line="256" w:lineRule="auto"/>
      </w:pPr>
    </w:p>
    <w:p w14:paraId="0F670DC4">
      <w:pPr>
        <w:pStyle w:val="2"/>
        <w:spacing w:line="256" w:lineRule="auto"/>
      </w:pPr>
    </w:p>
    <w:p w14:paraId="7CC8170A">
      <w:pPr>
        <w:pStyle w:val="2"/>
        <w:spacing w:line="256" w:lineRule="auto"/>
      </w:pPr>
    </w:p>
    <w:p w14:paraId="3376DABE">
      <w:pPr>
        <w:pStyle w:val="2"/>
        <w:spacing w:line="256" w:lineRule="auto"/>
      </w:pPr>
    </w:p>
    <w:p w14:paraId="10568770">
      <w:pPr>
        <w:pStyle w:val="2"/>
        <w:spacing w:line="256" w:lineRule="auto"/>
      </w:pPr>
    </w:p>
    <w:p w14:paraId="7BCBEF91">
      <w:pPr>
        <w:pStyle w:val="2"/>
        <w:spacing w:line="256" w:lineRule="auto"/>
      </w:pPr>
    </w:p>
    <w:p w14:paraId="3FC48838">
      <w:pPr>
        <w:pStyle w:val="2"/>
        <w:spacing w:line="256" w:lineRule="auto"/>
      </w:pPr>
    </w:p>
    <w:p w14:paraId="010CD417">
      <w:pPr>
        <w:pStyle w:val="2"/>
        <w:spacing w:line="256" w:lineRule="auto"/>
      </w:pPr>
    </w:p>
    <w:p w14:paraId="31212873">
      <w:pPr>
        <w:pStyle w:val="2"/>
        <w:spacing w:line="256" w:lineRule="auto"/>
      </w:pPr>
    </w:p>
    <w:p w14:paraId="5366A45F">
      <w:pPr>
        <w:pStyle w:val="2"/>
        <w:spacing w:line="256" w:lineRule="auto"/>
      </w:pPr>
    </w:p>
    <w:p w14:paraId="4F1107B5">
      <w:pPr>
        <w:pStyle w:val="2"/>
        <w:spacing w:line="256" w:lineRule="auto"/>
      </w:pPr>
    </w:p>
    <w:p w14:paraId="4432265F">
      <w:pPr>
        <w:pStyle w:val="2"/>
        <w:spacing w:line="256" w:lineRule="auto"/>
      </w:pPr>
    </w:p>
    <w:p w14:paraId="083E84C6">
      <w:pPr>
        <w:pStyle w:val="2"/>
        <w:spacing w:line="256" w:lineRule="auto"/>
      </w:pPr>
    </w:p>
    <w:p w14:paraId="401AB802">
      <w:pPr>
        <w:pStyle w:val="2"/>
        <w:spacing w:line="256" w:lineRule="auto"/>
      </w:pPr>
    </w:p>
    <w:p w14:paraId="2AB40B32">
      <w:pPr>
        <w:pStyle w:val="2"/>
        <w:spacing w:line="256" w:lineRule="auto"/>
      </w:pPr>
    </w:p>
    <w:p w14:paraId="0227CFEE">
      <w:pPr>
        <w:pStyle w:val="2"/>
        <w:spacing w:line="257" w:lineRule="auto"/>
      </w:pPr>
    </w:p>
    <w:p w14:paraId="5444FD14">
      <w:pPr>
        <w:pStyle w:val="2"/>
        <w:spacing w:line="257" w:lineRule="auto"/>
      </w:pPr>
    </w:p>
    <w:p w14:paraId="1C71E8CC">
      <w:pPr>
        <w:spacing w:before="102" w:line="225" w:lineRule="auto"/>
        <w:ind w:left="1027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6"/>
          <w:sz w:val="31"/>
          <w:szCs w:val="31"/>
        </w:rPr>
        <w:t>甲  方：西安市公安局强制医疗管理处</w:t>
      </w:r>
    </w:p>
    <w:p w14:paraId="26622818">
      <w:pPr>
        <w:spacing w:before="43" w:line="226" w:lineRule="auto"/>
        <w:ind w:left="1017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-14"/>
          <w:sz w:val="31"/>
          <w:szCs w:val="31"/>
        </w:rPr>
        <w:t>乙</w:t>
      </w:r>
      <w:r>
        <w:rPr>
          <w:rFonts w:ascii="宋体" w:hAnsi="宋体" w:eastAsia="宋体" w:cs="宋体"/>
          <w:spacing w:val="13"/>
          <w:sz w:val="31"/>
          <w:szCs w:val="31"/>
        </w:rPr>
        <w:t xml:space="preserve">  </w:t>
      </w:r>
      <w:r>
        <w:rPr>
          <w:rFonts w:ascii="宋体" w:hAnsi="宋体" w:eastAsia="宋体" w:cs="宋体"/>
          <w:spacing w:val="-14"/>
          <w:sz w:val="31"/>
          <w:szCs w:val="31"/>
        </w:rPr>
        <w:t>方：</w:t>
      </w:r>
    </w:p>
    <w:p w14:paraId="0D4DBE06">
      <w:pPr>
        <w:pStyle w:val="2"/>
        <w:spacing w:line="356" w:lineRule="auto"/>
      </w:pPr>
    </w:p>
    <w:p w14:paraId="10B24814">
      <w:pPr>
        <w:spacing w:before="101" w:line="225" w:lineRule="auto"/>
        <w:ind w:left="3366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-1"/>
          <w:sz w:val="31"/>
          <w:szCs w:val="31"/>
        </w:rPr>
        <w:t>202</w:t>
      </w:r>
      <w:r>
        <w:rPr>
          <w:rFonts w:hint="eastAsia" w:ascii="宋体" w:hAnsi="宋体" w:cs="宋体"/>
          <w:spacing w:val="-1"/>
          <w:sz w:val="31"/>
          <w:szCs w:val="31"/>
          <w:lang w:val="en-US" w:eastAsia="zh-CN"/>
        </w:rPr>
        <w:t>5</w:t>
      </w:r>
      <w:r>
        <w:rPr>
          <w:rFonts w:ascii="宋体" w:hAnsi="宋体" w:eastAsia="宋体" w:cs="宋体"/>
          <w:spacing w:val="-58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-1"/>
          <w:sz w:val="31"/>
          <w:szCs w:val="31"/>
        </w:rPr>
        <w:t>年</w:t>
      </w:r>
      <w:r>
        <w:rPr>
          <w:rFonts w:ascii="宋体" w:hAnsi="宋体" w:eastAsia="宋体" w:cs="宋体"/>
          <w:spacing w:val="26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-1"/>
          <w:sz w:val="31"/>
          <w:szCs w:val="31"/>
        </w:rPr>
        <w:t>月</w:t>
      </w:r>
    </w:p>
    <w:p w14:paraId="11F9C3F4">
      <w:pPr>
        <w:spacing w:line="225" w:lineRule="auto"/>
        <w:rPr>
          <w:rFonts w:ascii="宋体" w:hAnsi="宋体" w:eastAsia="宋体" w:cs="宋体"/>
          <w:sz w:val="31"/>
          <w:szCs w:val="31"/>
        </w:rPr>
        <w:sectPr>
          <w:footerReference r:id="rId3" w:type="default"/>
          <w:pgSz w:w="11906" w:h="16839"/>
          <w:pgMar w:top="1431" w:right="1785" w:bottom="1152" w:left="1785" w:header="0" w:footer="987" w:gutter="0"/>
          <w:pgNumType w:fmt="decimal" w:start="1"/>
          <w:cols w:space="720" w:num="1"/>
        </w:sectPr>
      </w:pPr>
    </w:p>
    <w:p w14:paraId="3CD0A0E4">
      <w:pPr>
        <w:spacing w:before="165" w:line="224" w:lineRule="auto"/>
        <w:ind w:left="3798"/>
      </w:pPr>
      <w:r>
        <w:rPr>
          <w:rFonts w:ascii="宋体" w:hAnsi="宋体" w:eastAsia="宋体" w:cs="宋体"/>
          <w:b/>
          <w:bCs/>
          <w:spacing w:val="4"/>
          <w:sz w:val="31"/>
          <w:szCs w:val="31"/>
        </w:rPr>
        <w:t>采购合同</w:t>
      </w:r>
    </w:p>
    <w:p w14:paraId="4AE75B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5" w:line="360" w:lineRule="auto"/>
        <w:ind w:left="469"/>
        <w:textAlignment w:val="auto"/>
        <w:rPr>
          <w:sz w:val="21"/>
          <w:szCs w:val="21"/>
        </w:rPr>
      </w:pPr>
      <w:r>
        <w:rPr>
          <w:rFonts w:ascii="宋体" w:hAnsi="宋体" w:eastAsia="宋体" w:cs="宋体"/>
          <w:spacing w:val="7"/>
          <w:sz w:val="21"/>
          <w:szCs w:val="21"/>
        </w:rPr>
        <w:t>甲方：</w:t>
      </w:r>
      <w:r>
        <w:rPr>
          <w:rFonts w:ascii="宋体" w:hAnsi="宋体" w:eastAsia="宋体" w:cs="宋体"/>
          <w:spacing w:val="7"/>
          <w:sz w:val="21"/>
          <w:szCs w:val="21"/>
          <w:u w:val="single" w:color="auto"/>
        </w:rPr>
        <w:t xml:space="preserve"> 西安市公安局强制医疗管理处</w:t>
      </w:r>
      <w:r>
        <w:rPr>
          <w:rFonts w:ascii="宋体" w:hAnsi="宋体" w:eastAsia="宋体" w:cs="宋体"/>
          <w:spacing w:val="4"/>
          <w:sz w:val="21"/>
          <w:szCs w:val="21"/>
          <w:u w:val="single" w:color="auto"/>
        </w:rPr>
        <w:t xml:space="preserve">  </w:t>
      </w:r>
    </w:p>
    <w:p w14:paraId="383236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5" w:line="360" w:lineRule="auto"/>
        <w:ind w:left="462"/>
        <w:textAlignment w:val="auto"/>
        <w:rPr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乙方：</w:t>
      </w:r>
      <w:r>
        <w:rPr>
          <w:rFonts w:ascii="宋体" w:hAnsi="宋体" w:eastAsia="宋体" w:cs="宋体"/>
          <w:sz w:val="21"/>
          <w:szCs w:val="21"/>
          <w:u w:val="single" w:color="auto"/>
        </w:rPr>
        <w:t xml:space="preserve">                              </w:t>
      </w:r>
    </w:p>
    <w:p w14:paraId="7FA1DE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5" w:line="360" w:lineRule="auto"/>
        <w:ind w:firstLine="448" w:firstLineChars="200"/>
        <w:textAlignment w:val="auto"/>
        <w:rPr>
          <w:sz w:val="21"/>
          <w:szCs w:val="21"/>
        </w:rPr>
      </w:pPr>
      <w:r>
        <w:rPr>
          <w:rFonts w:ascii="宋体" w:hAnsi="宋体" w:eastAsia="宋体" w:cs="宋体"/>
          <w:spacing w:val="7"/>
          <w:sz w:val="21"/>
          <w:szCs w:val="21"/>
        </w:rPr>
        <w:t>根据《中华人民共和国民法典》、《中华人民共和国政府采购法》及实</w:t>
      </w:r>
      <w:r>
        <w:rPr>
          <w:rFonts w:ascii="宋体" w:hAnsi="宋体" w:eastAsia="宋体" w:cs="宋体"/>
          <w:spacing w:val="6"/>
          <w:sz w:val="21"/>
          <w:szCs w:val="21"/>
        </w:rPr>
        <w:t xml:space="preserve">施条例和 </w:t>
      </w:r>
      <w:r>
        <w:rPr>
          <w:rFonts w:ascii="宋体" w:hAnsi="宋体" w:eastAsia="宋体" w:cs="宋体"/>
          <w:spacing w:val="6"/>
          <w:sz w:val="21"/>
          <w:szCs w:val="21"/>
          <w:u w:val="single" w:color="auto"/>
        </w:rPr>
        <w:t>西安</w:t>
      </w:r>
      <w:r>
        <w:rPr>
          <w:rFonts w:ascii="宋体" w:hAnsi="宋体" w:eastAsia="宋体" w:cs="宋体"/>
          <w:spacing w:val="9"/>
          <w:sz w:val="21"/>
          <w:szCs w:val="21"/>
          <w:u w:val="single" w:color="auto"/>
        </w:rPr>
        <w:t>市公安局强制医疗管理处</w:t>
      </w:r>
      <w:r>
        <w:rPr>
          <w:rFonts w:hint="eastAsia" w:ascii="宋体" w:hAnsi="宋体" w:eastAsia="宋体" w:cs="宋体"/>
          <w:spacing w:val="9"/>
          <w:sz w:val="21"/>
          <w:szCs w:val="21"/>
          <w:u w:val="single" w:color="auto"/>
          <w:lang w:val="en-US" w:eastAsia="zh-CN"/>
        </w:rPr>
        <w:t>2025-2026年</w:t>
      </w:r>
      <w:r>
        <w:rPr>
          <w:rFonts w:hint="eastAsia" w:ascii="宋体" w:hAnsi="宋体" w:eastAsia="宋体" w:cs="宋体"/>
          <w:spacing w:val="9"/>
          <w:sz w:val="21"/>
          <w:szCs w:val="21"/>
          <w:u w:val="single" w:color="auto"/>
          <w:lang w:eastAsia="zh-CN"/>
        </w:rPr>
        <w:t>食材配送</w:t>
      </w:r>
      <w:r>
        <w:rPr>
          <w:rFonts w:hint="eastAsia" w:ascii="宋体" w:hAnsi="宋体" w:eastAsia="宋体" w:cs="宋体"/>
          <w:spacing w:val="9"/>
          <w:sz w:val="21"/>
          <w:szCs w:val="21"/>
          <w:u w:val="single" w:color="auto"/>
          <w:lang w:val="en-US" w:eastAsia="zh-CN"/>
        </w:rPr>
        <w:t>项目</w:t>
      </w:r>
      <w:r>
        <w:rPr>
          <w:rFonts w:ascii="宋体" w:hAnsi="宋体" w:eastAsia="宋体" w:cs="宋体"/>
          <w:spacing w:val="9"/>
          <w:sz w:val="21"/>
          <w:szCs w:val="21"/>
          <w:u w:val="single" w:color="auto"/>
        </w:rPr>
        <w:t xml:space="preserve"> </w:t>
      </w:r>
      <w:r>
        <w:rPr>
          <w:rFonts w:ascii="宋体" w:hAnsi="宋体" w:eastAsia="宋体" w:cs="宋体"/>
          <w:spacing w:val="9"/>
          <w:sz w:val="21"/>
          <w:szCs w:val="21"/>
        </w:rPr>
        <w:t>（项目编号：</w:t>
      </w:r>
      <w:r>
        <w:rPr>
          <w:rFonts w:hint="eastAsia" w:ascii="宋体" w:hAnsi="宋体" w:cs="宋体"/>
          <w:sz w:val="21"/>
          <w:szCs w:val="21"/>
          <w:u w:val="single" w:color="auto"/>
          <w:lang w:val="en-US" w:eastAsia="zh-CN"/>
        </w:rPr>
        <w:t xml:space="preserve">               </w:t>
      </w:r>
      <w:r>
        <w:rPr>
          <w:rFonts w:ascii="宋体" w:hAnsi="宋体" w:eastAsia="宋体" w:cs="宋体"/>
          <w:spacing w:val="8"/>
          <w:sz w:val="21"/>
          <w:szCs w:val="21"/>
        </w:rPr>
        <w:t>）的招标文件、</w:t>
      </w:r>
      <w:r>
        <w:rPr>
          <w:rFonts w:ascii="宋体" w:hAnsi="宋体" w:eastAsia="宋体" w:cs="宋体"/>
          <w:spacing w:val="9"/>
          <w:sz w:val="21"/>
          <w:szCs w:val="21"/>
        </w:rPr>
        <w:t>投标文件等有关规定，为确保甲方采购项目的顺</w:t>
      </w:r>
      <w:r>
        <w:rPr>
          <w:rFonts w:ascii="宋体" w:hAnsi="宋体" w:eastAsia="宋体" w:cs="宋体"/>
          <w:spacing w:val="8"/>
          <w:sz w:val="21"/>
          <w:szCs w:val="21"/>
        </w:rPr>
        <w:t>利实施，</w:t>
      </w:r>
      <w:r>
        <w:rPr>
          <w:rFonts w:ascii="宋体" w:hAnsi="宋体" w:eastAsia="宋体" w:cs="宋体"/>
          <w:spacing w:val="-5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8"/>
          <w:sz w:val="21"/>
          <w:szCs w:val="21"/>
        </w:rPr>
        <w:t>甲、乙双方在平等自愿原则下签订本合同，并共同遵守如下条款：</w:t>
      </w:r>
    </w:p>
    <w:p w14:paraId="161AD3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5" w:line="360" w:lineRule="auto"/>
        <w:ind w:left="25"/>
        <w:textAlignment w:val="auto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b/>
          <w:bCs/>
          <w:spacing w:val="6"/>
          <w:sz w:val="21"/>
          <w:szCs w:val="21"/>
        </w:rPr>
        <w:t>一、合同内容</w:t>
      </w:r>
    </w:p>
    <w:p w14:paraId="2034AA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6" w:line="360" w:lineRule="auto"/>
        <w:ind w:firstLine="460" w:firstLineChars="200"/>
        <w:textAlignment w:val="auto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10"/>
          <w:sz w:val="21"/>
          <w:szCs w:val="21"/>
        </w:rPr>
        <w:t>合同内容为乙方负责按照合同确定的食材名称、规格、数</w:t>
      </w:r>
      <w:r>
        <w:rPr>
          <w:rFonts w:ascii="宋体" w:hAnsi="宋体" w:eastAsia="宋体" w:cs="宋体"/>
          <w:spacing w:val="9"/>
          <w:sz w:val="21"/>
          <w:szCs w:val="21"/>
        </w:rPr>
        <w:t>量、产地等内容及技术标准</w:t>
      </w:r>
      <w:r>
        <w:rPr>
          <w:rFonts w:ascii="宋体" w:hAnsi="宋体" w:eastAsia="宋体" w:cs="宋体"/>
          <w:spacing w:val="10"/>
          <w:sz w:val="21"/>
          <w:szCs w:val="21"/>
        </w:rPr>
        <w:t>组织供货，主要内容为乙方按照甲方每天实际就餐人数供应</w:t>
      </w:r>
      <w:r>
        <w:rPr>
          <w:rFonts w:ascii="宋体" w:hAnsi="宋体" w:eastAsia="宋体" w:cs="宋体"/>
          <w:spacing w:val="9"/>
          <w:sz w:val="21"/>
          <w:szCs w:val="21"/>
        </w:rPr>
        <w:t>大米、面粉、食用油、蔬菜干</w:t>
      </w:r>
      <w:r>
        <w:rPr>
          <w:rFonts w:ascii="宋体" w:hAnsi="宋体" w:eastAsia="宋体" w:cs="宋体"/>
          <w:spacing w:val="3"/>
          <w:sz w:val="21"/>
          <w:szCs w:val="21"/>
        </w:rPr>
        <w:t>菜、瓜果类、肉制品类、蛋奶类、水产类、调料及饮</w:t>
      </w:r>
      <w:r>
        <w:rPr>
          <w:rFonts w:ascii="宋体" w:hAnsi="宋体" w:eastAsia="宋体" w:cs="宋体"/>
          <w:spacing w:val="2"/>
          <w:sz w:val="21"/>
          <w:szCs w:val="21"/>
        </w:rPr>
        <w:t>料等（具体以甲方采购计划清单为准）。</w:t>
      </w:r>
    </w:p>
    <w:p w14:paraId="17C846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5" w:line="360" w:lineRule="auto"/>
        <w:textAlignment w:val="auto"/>
        <w:rPr>
          <w:sz w:val="21"/>
          <w:szCs w:val="21"/>
        </w:rPr>
      </w:pPr>
      <w:r>
        <w:rPr>
          <w:rFonts w:ascii="宋体" w:hAnsi="宋体" w:eastAsia="宋体" w:cs="宋体"/>
          <w:spacing w:val="9"/>
          <w:sz w:val="21"/>
          <w:szCs w:val="21"/>
        </w:rPr>
        <w:t>乙方按时运到甲方指定的交货地点；并配合甲方验收人员，对所送食材进行初步验收；确保所配送食材各项指标达到要求，同时乙方根据食材的特性做好售后服务。</w:t>
      </w:r>
    </w:p>
    <w:p w14:paraId="66EDF2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6" w:line="360" w:lineRule="auto"/>
        <w:ind w:left="25"/>
        <w:textAlignment w:val="auto"/>
        <w:rPr>
          <w:sz w:val="21"/>
          <w:szCs w:val="21"/>
          <w:highlight w:val="none"/>
        </w:rPr>
      </w:pPr>
      <w:r>
        <w:rPr>
          <w:rFonts w:ascii="宋体" w:hAnsi="宋体" w:eastAsia="宋体" w:cs="宋体"/>
          <w:b/>
          <w:bCs/>
          <w:spacing w:val="6"/>
          <w:sz w:val="21"/>
          <w:szCs w:val="21"/>
        </w:rPr>
        <w:t>二</w:t>
      </w:r>
      <w:r>
        <w:rPr>
          <w:rFonts w:ascii="宋体" w:hAnsi="宋体" w:eastAsia="宋体" w:cs="宋体"/>
          <w:b/>
          <w:bCs/>
          <w:spacing w:val="6"/>
          <w:sz w:val="21"/>
          <w:szCs w:val="21"/>
          <w:highlight w:val="none"/>
        </w:rPr>
        <w:t>、合同价格</w:t>
      </w:r>
    </w:p>
    <w:p w14:paraId="237EC8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5" w:line="360" w:lineRule="auto"/>
        <w:ind w:left="443"/>
        <w:textAlignment w:val="auto"/>
        <w:rPr>
          <w:rFonts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pacing w:val="5"/>
          <w:sz w:val="21"/>
          <w:szCs w:val="21"/>
          <w:highlight w:val="none"/>
          <w:lang w:val="en-US" w:eastAsia="zh-CN"/>
        </w:rPr>
        <w:t>报价下浮率</w:t>
      </w:r>
      <w:r>
        <w:rPr>
          <w:rFonts w:ascii="宋体" w:hAnsi="宋体" w:eastAsia="宋体" w:cs="宋体"/>
          <w:spacing w:val="5"/>
          <w:sz w:val="21"/>
          <w:szCs w:val="21"/>
          <w:highlight w:val="none"/>
        </w:rPr>
        <w:t>为</w:t>
      </w:r>
      <w:r>
        <w:rPr>
          <w:rFonts w:ascii="宋体" w:hAnsi="宋体" w:eastAsia="宋体" w:cs="宋体"/>
          <w:spacing w:val="-94"/>
          <w:sz w:val="21"/>
          <w:szCs w:val="21"/>
          <w:highlight w:val="none"/>
        </w:rPr>
        <w:t xml:space="preserve"> </w:t>
      </w:r>
      <w:r>
        <w:rPr>
          <w:rFonts w:ascii="宋体" w:hAnsi="宋体" w:eastAsia="宋体" w:cs="宋体"/>
          <w:spacing w:val="4"/>
          <w:sz w:val="21"/>
          <w:szCs w:val="21"/>
          <w:highlight w:val="none"/>
          <w:u w:val="single" w:color="auto"/>
        </w:rPr>
        <w:t xml:space="preserve">   </w:t>
      </w:r>
      <w:r>
        <w:rPr>
          <w:rFonts w:ascii="宋体" w:hAnsi="宋体" w:eastAsia="宋体" w:cs="宋体"/>
          <w:spacing w:val="-95"/>
          <w:sz w:val="21"/>
          <w:szCs w:val="21"/>
          <w:highlight w:val="none"/>
        </w:rPr>
        <w:t xml:space="preserve"> </w:t>
      </w:r>
      <w:r>
        <w:rPr>
          <w:rFonts w:ascii="宋体" w:hAnsi="宋体" w:eastAsia="宋体" w:cs="宋体"/>
          <w:spacing w:val="5"/>
          <w:sz w:val="21"/>
          <w:szCs w:val="21"/>
          <w:highlight w:val="none"/>
        </w:rPr>
        <w:t>%</w:t>
      </w:r>
    </w:p>
    <w:p w14:paraId="2B26B1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6" w:line="360" w:lineRule="auto"/>
        <w:ind w:firstLine="460" w:firstLineChars="200"/>
        <w:textAlignment w:val="auto"/>
        <w:rPr>
          <w:rFonts w:ascii="宋体" w:hAnsi="宋体" w:eastAsia="宋体" w:cs="宋体"/>
          <w:spacing w:val="8"/>
          <w:sz w:val="21"/>
          <w:szCs w:val="21"/>
        </w:rPr>
      </w:pPr>
      <w:r>
        <w:rPr>
          <w:rFonts w:hint="eastAsia" w:ascii="宋体" w:hAnsi="宋体" w:eastAsia="宋体" w:cs="宋体"/>
          <w:spacing w:val="10"/>
          <w:sz w:val="21"/>
          <w:szCs w:val="21"/>
          <w:highlight w:val="none"/>
          <w:lang w:val="en-US" w:eastAsia="zh-CN"/>
        </w:rPr>
        <w:t>报价下浮率</w:t>
      </w:r>
      <w:r>
        <w:rPr>
          <w:rFonts w:ascii="宋体" w:hAnsi="宋体" w:eastAsia="宋体" w:cs="宋体"/>
          <w:spacing w:val="10"/>
          <w:sz w:val="21"/>
          <w:szCs w:val="21"/>
          <w:highlight w:val="none"/>
        </w:rPr>
        <w:t>是不受市场</w:t>
      </w:r>
      <w:r>
        <w:rPr>
          <w:rFonts w:ascii="宋体" w:hAnsi="宋体" w:eastAsia="宋体" w:cs="宋体"/>
          <w:spacing w:val="10"/>
          <w:sz w:val="21"/>
          <w:szCs w:val="21"/>
        </w:rPr>
        <w:t>价变化或实际工作量变化的影响，</w:t>
      </w:r>
      <w:r>
        <w:rPr>
          <w:rFonts w:ascii="宋体" w:hAnsi="宋体" w:eastAsia="宋体" w:cs="宋体"/>
          <w:spacing w:val="9"/>
          <w:sz w:val="21"/>
          <w:szCs w:val="21"/>
        </w:rPr>
        <w:t>综合货款、运费、装卸费、税</w:t>
      </w:r>
      <w:r>
        <w:rPr>
          <w:rFonts w:ascii="宋体" w:hAnsi="宋体" w:eastAsia="宋体" w:cs="宋体"/>
          <w:spacing w:val="8"/>
          <w:sz w:val="21"/>
          <w:szCs w:val="21"/>
        </w:rPr>
        <w:t>费、检测费等与配送服务相关的所有费用总和的</w:t>
      </w:r>
      <w:r>
        <w:rPr>
          <w:rFonts w:hint="eastAsia" w:ascii="宋体" w:hAnsi="宋体" w:cs="宋体"/>
          <w:spacing w:val="8"/>
          <w:sz w:val="21"/>
          <w:szCs w:val="21"/>
          <w:lang w:val="en-US" w:eastAsia="zh-CN"/>
        </w:rPr>
        <w:t>下浮率</w:t>
      </w:r>
      <w:r>
        <w:rPr>
          <w:rFonts w:ascii="宋体" w:hAnsi="宋体" w:eastAsia="宋体" w:cs="宋体"/>
          <w:spacing w:val="8"/>
          <w:sz w:val="21"/>
          <w:szCs w:val="21"/>
        </w:rPr>
        <w:t>；</w:t>
      </w:r>
    </w:p>
    <w:p w14:paraId="29EBA2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6" w:line="360" w:lineRule="auto"/>
        <w:ind w:firstLine="452" w:firstLineChars="200"/>
        <w:textAlignment w:val="auto"/>
        <w:rPr>
          <w:sz w:val="21"/>
          <w:szCs w:val="21"/>
        </w:rPr>
      </w:pPr>
      <w:r>
        <w:rPr>
          <w:rFonts w:ascii="宋体" w:hAnsi="宋体" w:eastAsia="宋体" w:cs="宋体"/>
          <w:spacing w:val="8"/>
          <w:sz w:val="21"/>
          <w:szCs w:val="21"/>
        </w:rPr>
        <w:t>结算金额=经采购人确定的基准价×供货数量×</w:t>
      </w:r>
      <w:r>
        <w:rPr>
          <w:rFonts w:hint="eastAsia" w:ascii="宋体" w:hAnsi="宋体" w:eastAsia="宋体" w:cs="宋体"/>
          <w:spacing w:val="8"/>
          <w:sz w:val="21"/>
          <w:szCs w:val="21"/>
          <w:lang w:val="en-US" w:eastAsia="zh-CN"/>
        </w:rPr>
        <w:t>*（1-报价下浮率（%））</w:t>
      </w:r>
      <w:r>
        <w:rPr>
          <w:rFonts w:ascii="宋体" w:hAnsi="宋体" w:eastAsia="宋体" w:cs="宋体"/>
          <w:spacing w:val="8"/>
          <w:sz w:val="21"/>
          <w:szCs w:val="21"/>
        </w:rPr>
        <w:t>；</w:t>
      </w:r>
    </w:p>
    <w:p w14:paraId="0604D8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6" w:line="360" w:lineRule="auto"/>
        <w:ind w:firstLine="460" w:firstLineChars="200"/>
        <w:textAlignment w:val="auto"/>
        <w:rPr>
          <w:rFonts w:ascii="宋体" w:hAnsi="宋体" w:eastAsia="宋体" w:cs="宋体"/>
          <w:spacing w:val="7"/>
          <w:sz w:val="21"/>
          <w:szCs w:val="21"/>
        </w:rPr>
      </w:pPr>
      <w:r>
        <w:rPr>
          <w:rFonts w:ascii="宋体" w:hAnsi="宋体" w:eastAsia="宋体" w:cs="宋体"/>
          <w:spacing w:val="10"/>
          <w:sz w:val="21"/>
          <w:szCs w:val="21"/>
        </w:rPr>
        <w:t>根据《关于运用政府采购政策支持脱贫攻坚的通知》预算单</w:t>
      </w:r>
      <w:r>
        <w:rPr>
          <w:rFonts w:ascii="宋体" w:hAnsi="宋体" w:eastAsia="宋体" w:cs="宋体"/>
          <w:spacing w:val="9"/>
          <w:sz w:val="21"/>
          <w:szCs w:val="21"/>
        </w:rPr>
        <w:t>位食堂采购农副产品须预</w:t>
      </w:r>
      <w:r>
        <w:rPr>
          <w:rFonts w:ascii="宋体" w:hAnsi="宋体" w:eastAsia="宋体" w:cs="宋体"/>
          <w:spacing w:val="7"/>
          <w:sz w:val="21"/>
          <w:szCs w:val="21"/>
        </w:rPr>
        <w:t>留总额的一定比例定向采购贫困地区农副产品（</w:t>
      </w:r>
      <w:r>
        <w:rPr>
          <w:rFonts w:ascii="宋体" w:hAnsi="宋体" w:eastAsia="宋体" w:cs="宋体"/>
          <w:spacing w:val="-5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7"/>
          <w:sz w:val="21"/>
          <w:szCs w:val="21"/>
        </w:rPr>
        <w:t>“832</w:t>
      </w:r>
      <w:r>
        <w:rPr>
          <w:rFonts w:ascii="宋体" w:hAnsi="宋体" w:eastAsia="宋体" w:cs="宋体"/>
          <w:spacing w:val="-7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7"/>
          <w:sz w:val="21"/>
          <w:szCs w:val="21"/>
        </w:rPr>
        <w:t>”平台</w:t>
      </w:r>
      <w:r>
        <w:rPr>
          <w:rFonts w:ascii="宋体" w:hAnsi="宋体" w:eastAsia="宋体" w:cs="宋体"/>
          <w:spacing w:val="6"/>
          <w:sz w:val="21"/>
          <w:szCs w:val="21"/>
        </w:rPr>
        <w:t>），</w:t>
      </w:r>
      <w:r>
        <w:rPr>
          <w:rFonts w:ascii="宋体" w:hAnsi="宋体" w:eastAsia="宋体" w:cs="宋体"/>
          <w:spacing w:val="1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7"/>
          <w:sz w:val="21"/>
          <w:szCs w:val="21"/>
        </w:rPr>
        <w:t>本项目此预留份额由采</w:t>
      </w:r>
      <w:r>
        <w:rPr>
          <w:rFonts w:ascii="宋体" w:hAnsi="宋体" w:eastAsia="宋体" w:cs="宋体"/>
          <w:spacing w:val="8"/>
          <w:sz w:val="21"/>
          <w:szCs w:val="21"/>
        </w:rPr>
        <w:t>购人在“832</w:t>
      </w:r>
      <w:r>
        <w:rPr>
          <w:rFonts w:ascii="宋体" w:hAnsi="宋体" w:eastAsia="宋体" w:cs="宋体"/>
          <w:spacing w:val="-7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8"/>
          <w:sz w:val="21"/>
          <w:szCs w:val="21"/>
        </w:rPr>
        <w:t>”平台采购，采购金额包含在</w:t>
      </w:r>
      <w:r>
        <w:rPr>
          <w:rFonts w:ascii="宋体" w:hAnsi="宋体" w:eastAsia="宋体" w:cs="宋体"/>
          <w:spacing w:val="7"/>
          <w:sz w:val="21"/>
          <w:szCs w:val="21"/>
        </w:rPr>
        <w:t>本项目预算内。</w:t>
      </w:r>
    </w:p>
    <w:p w14:paraId="00AA4E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13" w:line="360" w:lineRule="auto"/>
        <w:ind w:left="22" w:firstLine="450" w:firstLineChars="200"/>
        <w:textAlignment w:val="auto"/>
        <w:rPr>
          <w:rFonts w:ascii="宋体" w:hAnsi="宋体" w:eastAsia="宋体" w:cs="宋体"/>
          <w:b/>
          <w:bCs/>
          <w:sz w:val="21"/>
          <w:szCs w:val="21"/>
        </w:rPr>
      </w:pPr>
      <w:r>
        <w:rPr>
          <w:rFonts w:ascii="宋体" w:hAnsi="宋体" w:eastAsia="宋体" w:cs="宋体"/>
          <w:b/>
          <w:bCs/>
          <w:spacing w:val="7"/>
          <w:sz w:val="21"/>
          <w:szCs w:val="21"/>
        </w:rPr>
        <w:t>基准价调整机制：</w:t>
      </w:r>
    </w:p>
    <w:p w14:paraId="2868E9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0" w:line="360" w:lineRule="auto"/>
        <w:ind w:firstLine="436" w:firstLineChars="200"/>
        <w:jc w:val="left"/>
        <w:textAlignment w:val="auto"/>
        <w:rPr>
          <w:sz w:val="21"/>
          <w:szCs w:val="21"/>
        </w:rPr>
      </w:pPr>
      <w:r>
        <w:rPr>
          <w:rFonts w:ascii="宋体" w:hAnsi="宋体" w:eastAsia="宋体" w:cs="宋体"/>
          <w:spacing w:val="4"/>
          <w:sz w:val="21"/>
          <w:szCs w:val="21"/>
        </w:rPr>
        <w:t>每</w:t>
      </w:r>
      <w:r>
        <w:rPr>
          <w:rFonts w:ascii="宋体" w:hAnsi="宋体" w:eastAsia="宋体" w:cs="宋体"/>
          <w:spacing w:val="-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4"/>
          <w:sz w:val="21"/>
          <w:szCs w:val="21"/>
        </w:rPr>
        <w:t>15</w:t>
      </w:r>
      <w:r>
        <w:rPr>
          <w:rFonts w:ascii="宋体" w:hAnsi="宋体" w:eastAsia="宋体" w:cs="宋体"/>
          <w:spacing w:val="-3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4"/>
          <w:sz w:val="21"/>
          <w:szCs w:val="21"/>
        </w:rPr>
        <w:t>天按采购人附近一家大型超市、一家农贸市场公布的货物价格平均值为结算单价，</w:t>
      </w:r>
      <w:r>
        <w:rPr>
          <w:rFonts w:ascii="宋体" w:hAnsi="宋体" w:eastAsia="宋体" w:cs="宋体"/>
          <w:spacing w:val="7"/>
          <w:sz w:val="21"/>
          <w:szCs w:val="21"/>
        </w:rPr>
        <w:t>若为超市没有公布价格的品种，按采购人市场调研价格结算；若当月其中单品价格涨幅(降</w:t>
      </w:r>
      <w:r>
        <w:rPr>
          <w:rFonts w:ascii="宋体" w:hAnsi="宋体" w:eastAsia="宋体" w:cs="宋体"/>
          <w:spacing w:val="9"/>
          <w:sz w:val="21"/>
          <w:szCs w:val="21"/>
        </w:rPr>
        <w:t>幅)超过</w:t>
      </w:r>
      <w:r>
        <w:rPr>
          <w:rFonts w:ascii="宋体" w:hAnsi="宋体" w:eastAsia="宋体" w:cs="宋体"/>
          <w:spacing w:val="-5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9"/>
          <w:sz w:val="21"/>
          <w:szCs w:val="21"/>
        </w:rPr>
        <w:t>20%,中标单位(采购人)有权(每月</w:t>
      </w:r>
      <w:r>
        <w:rPr>
          <w:rFonts w:ascii="宋体" w:hAnsi="宋体" w:eastAsia="宋体" w:cs="宋体"/>
          <w:spacing w:val="8"/>
          <w:sz w:val="21"/>
          <w:szCs w:val="21"/>
        </w:rPr>
        <w:t>2</w:t>
      </w:r>
      <w:r>
        <w:rPr>
          <w:rFonts w:ascii="宋体" w:hAnsi="宋体" w:eastAsia="宋体" w:cs="宋体"/>
          <w:spacing w:val="-4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8"/>
          <w:sz w:val="21"/>
          <w:szCs w:val="21"/>
        </w:rPr>
        <w:t>次)要求价格调整(中标单位申请并经采购人确</w:t>
      </w:r>
      <w:r>
        <w:rPr>
          <w:rFonts w:ascii="宋体" w:hAnsi="宋体" w:eastAsia="宋体" w:cs="宋体"/>
          <w:spacing w:val="9"/>
          <w:sz w:val="21"/>
          <w:szCs w:val="21"/>
        </w:rPr>
        <w:t>认)，结算时，按调整后的单价计算，基准价定价以双方签字确认并盖章为准。</w:t>
      </w:r>
    </w:p>
    <w:p w14:paraId="1BAE83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5" w:line="360" w:lineRule="auto"/>
        <w:ind w:left="22"/>
        <w:textAlignment w:val="auto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b/>
          <w:bCs/>
          <w:spacing w:val="7"/>
          <w:sz w:val="21"/>
          <w:szCs w:val="21"/>
        </w:rPr>
        <w:t>三、合同款项支付</w:t>
      </w:r>
    </w:p>
    <w:p w14:paraId="7FD6DF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8" w:line="360" w:lineRule="auto"/>
        <w:ind w:firstLine="456" w:firstLineChars="200"/>
        <w:textAlignment w:val="auto"/>
        <w:rPr>
          <w:sz w:val="21"/>
          <w:szCs w:val="21"/>
        </w:rPr>
      </w:pPr>
      <w:r>
        <w:rPr>
          <w:rFonts w:ascii="宋体" w:hAnsi="宋体" w:eastAsia="宋体" w:cs="宋体"/>
          <w:spacing w:val="9"/>
          <w:sz w:val="21"/>
          <w:szCs w:val="21"/>
        </w:rPr>
        <w:t>每月配送结束采购人与供货商将当月配送数据确认无误后，供货商在第</w:t>
      </w:r>
      <w:r>
        <w:rPr>
          <w:rFonts w:ascii="宋体" w:hAnsi="宋体" w:eastAsia="宋体" w:cs="宋体"/>
          <w:spacing w:val="8"/>
          <w:sz w:val="21"/>
          <w:szCs w:val="21"/>
        </w:rPr>
        <w:t>二月</w:t>
      </w:r>
      <w:r>
        <w:rPr>
          <w:rFonts w:ascii="宋体" w:hAnsi="宋体" w:eastAsia="宋体" w:cs="宋体"/>
          <w:spacing w:val="-3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8"/>
          <w:sz w:val="21"/>
          <w:szCs w:val="21"/>
        </w:rPr>
        <w:t>5</w:t>
      </w:r>
      <w:r>
        <w:rPr>
          <w:rFonts w:ascii="宋体" w:hAnsi="宋体" w:eastAsia="宋体" w:cs="宋体"/>
          <w:spacing w:val="-3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8"/>
          <w:sz w:val="21"/>
          <w:szCs w:val="21"/>
        </w:rPr>
        <w:t>号前将</w:t>
      </w:r>
      <w:r>
        <w:rPr>
          <w:rFonts w:ascii="宋体" w:hAnsi="宋体" w:eastAsia="宋体" w:cs="宋体"/>
          <w:spacing w:val="7"/>
          <w:sz w:val="21"/>
          <w:szCs w:val="21"/>
        </w:rPr>
        <w:t>前一月发票送至采购人，采购人第二月</w:t>
      </w:r>
      <w:r>
        <w:rPr>
          <w:rFonts w:ascii="宋体" w:hAnsi="宋体" w:eastAsia="宋体" w:cs="宋体"/>
          <w:spacing w:val="-1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7"/>
          <w:sz w:val="21"/>
          <w:szCs w:val="21"/>
        </w:rPr>
        <w:t>10</w:t>
      </w:r>
      <w:r>
        <w:rPr>
          <w:rFonts w:ascii="宋体" w:hAnsi="宋体" w:eastAsia="宋体" w:cs="宋体"/>
          <w:spacing w:val="-3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7"/>
          <w:sz w:val="21"/>
          <w:szCs w:val="21"/>
        </w:rPr>
        <w:t>号之前付第一个月的总货款，第三个月</w:t>
      </w:r>
      <w:r>
        <w:rPr>
          <w:rFonts w:ascii="宋体" w:hAnsi="宋体" w:eastAsia="宋体" w:cs="宋体"/>
          <w:spacing w:val="-2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7"/>
          <w:sz w:val="21"/>
          <w:szCs w:val="21"/>
        </w:rPr>
        <w:t>10</w:t>
      </w:r>
      <w:r>
        <w:rPr>
          <w:rFonts w:ascii="宋体" w:hAnsi="宋体" w:eastAsia="宋体" w:cs="宋体"/>
          <w:spacing w:val="-3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7"/>
          <w:sz w:val="21"/>
          <w:szCs w:val="21"/>
        </w:rPr>
        <w:t>号之</w:t>
      </w:r>
      <w:r>
        <w:rPr>
          <w:rFonts w:ascii="宋体" w:hAnsi="宋体" w:eastAsia="宋体" w:cs="宋体"/>
          <w:spacing w:val="8"/>
          <w:sz w:val="21"/>
          <w:szCs w:val="21"/>
        </w:rPr>
        <w:t>前付第二个月的总货款，逐月依次类推。</w:t>
      </w:r>
    </w:p>
    <w:p w14:paraId="7BAB9B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6" w:line="360" w:lineRule="auto"/>
        <w:ind w:left="443"/>
        <w:textAlignment w:val="auto"/>
        <w:rPr>
          <w:sz w:val="21"/>
          <w:szCs w:val="21"/>
        </w:rPr>
      </w:pPr>
      <w:r>
        <w:rPr>
          <w:rFonts w:ascii="宋体" w:hAnsi="宋体" w:eastAsia="宋体" w:cs="宋体"/>
          <w:spacing w:val="9"/>
          <w:sz w:val="21"/>
          <w:szCs w:val="21"/>
        </w:rPr>
        <w:t>支付方式：通过银行转账方式将款项转入乙方银行账户。</w:t>
      </w:r>
    </w:p>
    <w:p w14:paraId="703C5F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6" w:line="360" w:lineRule="auto"/>
        <w:ind w:left="41"/>
        <w:textAlignment w:val="auto"/>
        <w:rPr>
          <w:sz w:val="21"/>
          <w:szCs w:val="21"/>
        </w:rPr>
      </w:pPr>
      <w:r>
        <w:rPr>
          <w:rFonts w:ascii="宋体" w:hAnsi="宋体" w:eastAsia="宋体" w:cs="宋体"/>
          <w:b/>
          <w:bCs/>
          <w:spacing w:val="3"/>
          <w:sz w:val="21"/>
          <w:szCs w:val="21"/>
        </w:rPr>
        <w:t>四、交货条件</w:t>
      </w:r>
    </w:p>
    <w:p w14:paraId="49E0EB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5" w:line="360" w:lineRule="auto"/>
        <w:ind w:left="21" w:right="157" w:firstLine="430"/>
        <w:jc w:val="both"/>
        <w:textAlignment w:val="auto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9"/>
          <w:sz w:val="21"/>
          <w:szCs w:val="21"/>
        </w:rPr>
        <w:t>（一）食堂食材配送服务项目：按每天实际就餐人数供应大米、面粉、食用油、蔬菜</w:t>
      </w:r>
      <w:r>
        <w:rPr>
          <w:rFonts w:ascii="宋体" w:hAnsi="宋体" w:eastAsia="宋体" w:cs="宋体"/>
          <w:spacing w:val="10"/>
          <w:sz w:val="21"/>
          <w:szCs w:val="21"/>
        </w:rPr>
        <w:t>干菜、瓜果类、肉制品类、蛋奶类、水产类、调料及饮料等（具体</w:t>
      </w:r>
      <w:r>
        <w:rPr>
          <w:rFonts w:ascii="宋体" w:hAnsi="宋体" w:eastAsia="宋体" w:cs="宋体"/>
          <w:spacing w:val="9"/>
          <w:sz w:val="21"/>
          <w:szCs w:val="21"/>
        </w:rPr>
        <w:t>以甲方采购计划清单为</w:t>
      </w:r>
      <w:r>
        <w:rPr>
          <w:rFonts w:ascii="宋体" w:hAnsi="宋体" w:eastAsia="宋体" w:cs="宋体"/>
          <w:sz w:val="21"/>
          <w:szCs w:val="21"/>
        </w:rPr>
        <w:t xml:space="preserve"> 准）。</w:t>
      </w:r>
    </w:p>
    <w:p w14:paraId="2C7576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" w:line="360" w:lineRule="auto"/>
        <w:ind w:firstLine="452" w:firstLineChars="200"/>
        <w:textAlignment w:val="auto"/>
        <w:rPr>
          <w:sz w:val="21"/>
          <w:szCs w:val="21"/>
        </w:rPr>
      </w:pPr>
      <w:r>
        <w:rPr>
          <w:rFonts w:ascii="宋体" w:hAnsi="宋体" w:eastAsia="宋体" w:cs="宋体"/>
          <w:spacing w:val="8"/>
          <w:sz w:val="21"/>
          <w:szCs w:val="21"/>
        </w:rPr>
        <w:t>（二）交货期：一般情况下采购方当天下午</w:t>
      </w:r>
      <w:r>
        <w:rPr>
          <w:rFonts w:ascii="宋体" w:hAnsi="宋体" w:eastAsia="宋体" w:cs="宋体"/>
          <w:spacing w:val="-3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8"/>
          <w:sz w:val="21"/>
          <w:szCs w:val="21"/>
        </w:rPr>
        <w:t>6</w:t>
      </w:r>
      <w:r>
        <w:rPr>
          <w:rFonts w:ascii="宋体" w:hAnsi="宋体" w:eastAsia="宋体" w:cs="宋体"/>
          <w:spacing w:val="-2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8"/>
          <w:sz w:val="21"/>
          <w:szCs w:val="21"/>
        </w:rPr>
        <w:t>点</w:t>
      </w:r>
      <w:r>
        <w:rPr>
          <w:rFonts w:ascii="宋体" w:hAnsi="宋体" w:eastAsia="宋体" w:cs="宋体"/>
          <w:spacing w:val="7"/>
          <w:sz w:val="21"/>
          <w:szCs w:val="21"/>
        </w:rPr>
        <w:t>之前提供采购清单，第二天</w:t>
      </w:r>
      <w:r>
        <w:rPr>
          <w:rFonts w:ascii="宋体" w:hAnsi="宋体" w:eastAsia="宋体" w:cs="宋体"/>
          <w:spacing w:val="-3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7"/>
          <w:sz w:val="21"/>
          <w:szCs w:val="21"/>
        </w:rPr>
        <w:t>9</w:t>
      </w:r>
      <w:r>
        <w:rPr>
          <w:rFonts w:ascii="宋体" w:hAnsi="宋体" w:eastAsia="宋体" w:cs="宋体"/>
          <w:spacing w:val="-30"/>
          <w:sz w:val="21"/>
          <w:szCs w:val="21"/>
        </w:rPr>
        <w:t xml:space="preserve"> </w:t>
      </w:r>
      <w:r>
        <w:rPr>
          <w:rFonts w:hint="eastAsia" w:ascii="宋体" w:hAnsi="宋体" w:cs="宋体"/>
          <w:spacing w:val="-30"/>
          <w:sz w:val="21"/>
          <w:szCs w:val="21"/>
          <w:lang w:val="en-US" w:eastAsia="zh-CN"/>
        </w:rPr>
        <w:t>点</w:t>
      </w:r>
      <w:r>
        <w:rPr>
          <w:rFonts w:ascii="宋体" w:hAnsi="宋体" w:eastAsia="宋体" w:cs="宋体"/>
          <w:spacing w:val="7"/>
          <w:sz w:val="21"/>
          <w:szCs w:val="21"/>
        </w:rPr>
        <w:t>之前</w:t>
      </w:r>
      <w:r>
        <w:rPr>
          <w:rFonts w:ascii="宋体" w:hAnsi="宋体" w:eastAsia="宋体" w:cs="宋体"/>
          <w:spacing w:val="9"/>
          <w:sz w:val="21"/>
          <w:szCs w:val="21"/>
        </w:rPr>
        <w:t>配送到位；如遇特殊情况，须按采购人要求完成配送到位。</w:t>
      </w:r>
    </w:p>
    <w:p w14:paraId="67429A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6" w:line="360" w:lineRule="auto"/>
        <w:ind w:left="452"/>
        <w:textAlignment w:val="auto"/>
        <w:rPr>
          <w:sz w:val="21"/>
          <w:szCs w:val="21"/>
        </w:rPr>
      </w:pPr>
      <w:r>
        <w:rPr>
          <w:rFonts w:ascii="宋体" w:hAnsi="宋体" w:eastAsia="宋体" w:cs="宋体"/>
          <w:spacing w:val="6"/>
          <w:sz w:val="21"/>
          <w:szCs w:val="21"/>
        </w:rPr>
        <w:t>（三）服务期限：合同签订后</w:t>
      </w:r>
      <w:r>
        <w:rPr>
          <w:rFonts w:ascii="宋体" w:hAnsi="宋体" w:eastAsia="宋体" w:cs="宋体"/>
          <w:spacing w:val="-2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6"/>
          <w:sz w:val="21"/>
          <w:szCs w:val="21"/>
        </w:rPr>
        <w:t>12</w:t>
      </w:r>
      <w:r>
        <w:rPr>
          <w:rFonts w:ascii="宋体" w:hAnsi="宋体" w:eastAsia="宋体" w:cs="宋体"/>
          <w:spacing w:val="-3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6"/>
          <w:sz w:val="21"/>
          <w:szCs w:val="21"/>
        </w:rPr>
        <w:t>个月</w:t>
      </w:r>
    </w:p>
    <w:p w14:paraId="575D09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6" w:line="360" w:lineRule="auto"/>
        <w:ind w:left="452"/>
        <w:textAlignment w:val="auto"/>
        <w:rPr>
          <w:sz w:val="21"/>
          <w:szCs w:val="21"/>
        </w:rPr>
      </w:pPr>
      <w:r>
        <w:rPr>
          <w:rFonts w:ascii="宋体" w:hAnsi="宋体" w:eastAsia="宋体" w:cs="宋体"/>
          <w:spacing w:val="8"/>
          <w:sz w:val="21"/>
          <w:szCs w:val="21"/>
        </w:rPr>
        <w:t>（四）交货地点：采购人指定地点</w:t>
      </w:r>
    </w:p>
    <w:p w14:paraId="1790A9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5" w:line="360" w:lineRule="auto"/>
        <w:ind w:firstLine="456" w:firstLineChars="200"/>
        <w:textAlignment w:val="auto"/>
        <w:rPr>
          <w:sz w:val="21"/>
          <w:szCs w:val="21"/>
        </w:rPr>
      </w:pPr>
      <w:r>
        <w:rPr>
          <w:rFonts w:ascii="宋体" w:hAnsi="宋体" w:eastAsia="宋体" w:cs="宋体"/>
          <w:spacing w:val="9"/>
          <w:sz w:val="21"/>
          <w:szCs w:val="21"/>
        </w:rPr>
        <w:t>（五）质保期：乙方一次配送的同类食材，应为同一批次、同一规格，且剩余保质期</w:t>
      </w:r>
      <w:r>
        <w:rPr>
          <w:rFonts w:ascii="宋体" w:hAnsi="宋体" w:eastAsia="宋体" w:cs="宋体"/>
          <w:spacing w:val="8"/>
          <w:sz w:val="21"/>
          <w:szCs w:val="21"/>
        </w:rPr>
        <w:t>不少于食材质保期二分之一。</w:t>
      </w:r>
    </w:p>
    <w:p w14:paraId="781057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5" w:line="360" w:lineRule="auto"/>
        <w:ind w:left="25"/>
        <w:textAlignment w:val="auto"/>
        <w:rPr>
          <w:sz w:val="21"/>
          <w:szCs w:val="21"/>
        </w:rPr>
      </w:pPr>
      <w:r>
        <w:rPr>
          <w:rFonts w:ascii="宋体" w:hAnsi="宋体" w:eastAsia="宋体" w:cs="宋体"/>
          <w:b/>
          <w:bCs/>
          <w:spacing w:val="6"/>
          <w:sz w:val="21"/>
          <w:szCs w:val="21"/>
        </w:rPr>
        <w:t>五、包装运输</w:t>
      </w:r>
    </w:p>
    <w:p w14:paraId="7E5367D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218" w:line="360" w:lineRule="auto"/>
        <w:ind w:firstLine="456" w:firstLineChars="200"/>
        <w:textAlignment w:val="auto"/>
        <w:rPr>
          <w:rFonts w:ascii="宋体" w:hAnsi="宋体" w:eastAsia="宋体" w:cs="宋体"/>
          <w:spacing w:val="9"/>
          <w:sz w:val="21"/>
          <w:szCs w:val="21"/>
        </w:rPr>
      </w:pPr>
      <w:r>
        <w:rPr>
          <w:rFonts w:hint="eastAsia" w:ascii="宋体" w:hAnsi="宋体" w:eastAsia="宋体" w:cs="宋体"/>
          <w:spacing w:val="9"/>
          <w:kern w:val="2"/>
          <w:sz w:val="21"/>
          <w:szCs w:val="21"/>
          <w:lang w:val="en-US" w:eastAsia="zh-CN" w:bidi="ar-SA"/>
        </w:rPr>
        <w:t>（一）</w:t>
      </w:r>
      <w:r>
        <w:rPr>
          <w:rFonts w:ascii="宋体" w:hAnsi="宋体" w:eastAsia="宋体" w:cs="宋体"/>
          <w:spacing w:val="8"/>
          <w:sz w:val="21"/>
          <w:szCs w:val="21"/>
        </w:rPr>
        <w:t>乙方根据产品特性，</w:t>
      </w:r>
      <w:r>
        <w:rPr>
          <w:rFonts w:ascii="宋体" w:hAnsi="宋体" w:eastAsia="宋体" w:cs="宋体"/>
          <w:spacing w:val="-47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8"/>
          <w:sz w:val="21"/>
          <w:szCs w:val="21"/>
        </w:rPr>
        <w:t>自行选择运输及包装方式，承担一切运输费用，包括从生</w:t>
      </w:r>
      <w:r>
        <w:rPr>
          <w:rFonts w:ascii="宋体" w:hAnsi="宋体" w:eastAsia="宋体" w:cs="宋体"/>
          <w:spacing w:val="9"/>
          <w:sz w:val="21"/>
          <w:szCs w:val="21"/>
        </w:rPr>
        <w:t>产厂到甲方指定交货地点所需的装卸、运输（含保险费）及其他一切费用。</w:t>
      </w:r>
    </w:p>
    <w:p w14:paraId="7A466C2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218" w:line="360" w:lineRule="auto"/>
        <w:ind w:firstLine="420" w:firstLineChars="200"/>
        <w:textAlignment w:val="auto"/>
        <w:rPr>
          <w:sz w:val="21"/>
          <w:szCs w:val="21"/>
        </w:rPr>
      </w:pPr>
      <w:r>
        <w:rPr>
          <w:rFonts w:hint="eastAsia" w:ascii="Calibri" w:hAnsi="Calibri" w:eastAsia="宋体" w:cs="Times New Roman"/>
          <w:kern w:val="2"/>
          <w:sz w:val="21"/>
          <w:szCs w:val="21"/>
          <w:lang w:val="en-US" w:eastAsia="zh-CN" w:bidi="ar-SA"/>
        </w:rPr>
        <w:t>（二）</w:t>
      </w:r>
      <w:r>
        <w:rPr>
          <w:rFonts w:ascii="宋体" w:hAnsi="宋体" w:eastAsia="宋体" w:cs="宋体"/>
          <w:spacing w:val="9"/>
          <w:sz w:val="21"/>
          <w:szCs w:val="21"/>
        </w:rPr>
        <w:t>运输工具应清洁卫生无污染：食品运输必须采用符合卫生标准的外包装和运载</w:t>
      </w:r>
      <w:r>
        <w:rPr>
          <w:rFonts w:ascii="宋体" w:hAnsi="宋体" w:eastAsia="宋体" w:cs="宋体"/>
          <w:spacing w:val="10"/>
          <w:sz w:val="21"/>
          <w:szCs w:val="21"/>
        </w:rPr>
        <w:t>工具，并且要保持清洁和定期消毒。运输车厢的内仓，包括</w:t>
      </w:r>
      <w:r>
        <w:rPr>
          <w:rFonts w:ascii="宋体" w:hAnsi="宋体" w:eastAsia="宋体" w:cs="宋体"/>
          <w:spacing w:val="9"/>
          <w:sz w:val="21"/>
          <w:szCs w:val="21"/>
        </w:rPr>
        <w:t>地面、墙面和顶，应使用抗腐</w:t>
      </w:r>
      <w:r>
        <w:rPr>
          <w:rFonts w:ascii="宋体" w:hAnsi="宋体" w:eastAsia="宋体" w:cs="宋体"/>
          <w:spacing w:val="10"/>
          <w:sz w:val="21"/>
          <w:szCs w:val="21"/>
        </w:rPr>
        <w:t>蚀、防潮，易清洁消毒的材料。车厢内无不良气味、异味；运输途</w:t>
      </w:r>
      <w:r>
        <w:rPr>
          <w:rFonts w:ascii="宋体" w:hAnsi="宋体" w:eastAsia="宋体" w:cs="宋体"/>
          <w:spacing w:val="9"/>
          <w:sz w:val="21"/>
          <w:szCs w:val="21"/>
        </w:rPr>
        <w:t>中严防日晒、雨淋，注</w:t>
      </w:r>
      <w:r>
        <w:rPr>
          <w:rFonts w:ascii="宋体" w:hAnsi="宋体" w:eastAsia="宋体" w:cs="宋体"/>
          <w:spacing w:val="10"/>
          <w:sz w:val="21"/>
          <w:szCs w:val="21"/>
        </w:rPr>
        <w:t>意通风散热。食品堆放科学合理，避免造成食品的</w:t>
      </w:r>
      <w:r>
        <w:rPr>
          <w:rFonts w:ascii="宋体" w:hAnsi="宋体" w:eastAsia="宋体" w:cs="宋体"/>
          <w:spacing w:val="9"/>
          <w:sz w:val="21"/>
          <w:szCs w:val="21"/>
        </w:rPr>
        <w:t>交叉污染；如对温度有要求的食品应确</w:t>
      </w:r>
      <w:r>
        <w:rPr>
          <w:rFonts w:ascii="宋体" w:hAnsi="宋体" w:eastAsia="宋体" w:cs="宋体"/>
          <w:spacing w:val="6"/>
          <w:sz w:val="21"/>
          <w:szCs w:val="21"/>
        </w:rPr>
        <w:t>定食品的温度。</w:t>
      </w:r>
    </w:p>
    <w:p w14:paraId="3AAD16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5" w:line="360" w:lineRule="auto"/>
        <w:ind w:left="23"/>
        <w:textAlignment w:val="auto"/>
        <w:rPr>
          <w:sz w:val="21"/>
          <w:szCs w:val="21"/>
        </w:rPr>
      </w:pPr>
      <w:r>
        <w:rPr>
          <w:rFonts w:ascii="宋体" w:hAnsi="宋体" w:eastAsia="宋体" w:cs="宋体"/>
          <w:b/>
          <w:bCs/>
          <w:spacing w:val="6"/>
          <w:sz w:val="21"/>
          <w:szCs w:val="21"/>
        </w:rPr>
        <w:t>六、质量保证</w:t>
      </w:r>
    </w:p>
    <w:p w14:paraId="1A01C0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5" w:line="360" w:lineRule="auto"/>
        <w:ind w:left="452"/>
        <w:textAlignment w:val="auto"/>
        <w:rPr>
          <w:sz w:val="21"/>
          <w:szCs w:val="21"/>
        </w:rPr>
      </w:pPr>
      <w:r>
        <w:rPr>
          <w:rFonts w:ascii="宋体" w:hAnsi="宋体" w:eastAsia="宋体" w:cs="宋体"/>
          <w:spacing w:val="9"/>
          <w:sz w:val="21"/>
          <w:szCs w:val="21"/>
        </w:rPr>
        <w:t>（一）符合《产品质量法》和《食品安全法》等相关法律法规规定的质量标准。</w:t>
      </w:r>
    </w:p>
    <w:p w14:paraId="19F89C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5" w:line="360" w:lineRule="auto"/>
        <w:ind w:firstLine="456" w:firstLineChars="200"/>
        <w:textAlignment w:val="auto"/>
        <w:rPr>
          <w:sz w:val="21"/>
          <w:szCs w:val="21"/>
        </w:rPr>
      </w:pPr>
      <w:r>
        <w:rPr>
          <w:rFonts w:ascii="宋体" w:hAnsi="宋体" w:eastAsia="宋体" w:cs="宋体"/>
          <w:spacing w:val="9"/>
          <w:sz w:val="21"/>
          <w:szCs w:val="21"/>
        </w:rPr>
        <w:t>（二）乙方提供的产品及材料必须保证质量可靠，进货渠道正常，应全面满足招标文</w:t>
      </w:r>
      <w:r>
        <w:rPr>
          <w:rFonts w:ascii="宋体" w:hAnsi="宋体" w:eastAsia="宋体" w:cs="宋体"/>
          <w:spacing w:val="10"/>
          <w:sz w:val="21"/>
          <w:szCs w:val="21"/>
        </w:rPr>
        <w:t>件的要求，招标文件未明确要求的内容，乙方须以甲方的补充要求</w:t>
      </w:r>
      <w:r>
        <w:rPr>
          <w:rFonts w:ascii="宋体" w:hAnsi="宋体" w:eastAsia="宋体" w:cs="宋体"/>
          <w:spacing w:val="9"/>
          <w:sz w:val="21"/>
          <w:szCs w:val="21"/>
        </w:rPr>
        <w:t>为准，如发生质量问题</w:t>
      </w:r>
      <w:r>
        <w:rPr>
          <w:rFonts w:ascii="宋体" w:hAnsi="宋体" w:eastAsia="宋体" w:cs="宋体"/>
          <w:spacing w:val="5"/>
          <w:sz w:val="21"/>
          <w:szCs w:val="21"/>
        </w:rPr>
        <w:t>由乙方承担全部责任。</w:t>
      </w:r>
    </w:p>
    <w:p w14:paraId="28D5C9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6" w:line="360" w:lineRule="auto"/>
        <w:ind w:firstLine="452" w:firstLineChars="200"/>
        <w:textAlignment w:val="auto"/>
        <w:rPr>
          <w:sz w:val="21"/>
          <w:szCs w:val="21"/>
        </w:rPr>
      </w:pPr>
      <w:r>
        <w:rPr>
          <w:rFonts w:ascii="宋体" w:hAnsi="宋体" w:eastAsia="宋体" w:cs="宋体"/>
          <w:spacing w:val="8"/>
          <w:sz w:val="21"/>
          <w:szCs w:val="21"/>
        </w:rPr>
        <w:t>（三）乙方应保证所有产品的完好无损包括配套包装，如有缺漏、损坏，</w:t>
      </w:r>
      <w:r>
        <w:rPr>
          <w:rFonts w:ascii="宋体" w:hAnsi="宋体" w:eastAsia="宋体" w:cs="宋体"/>
          <w:spacing w:val="-47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8"/>
          <w:sz w:val="21"/>
          <w:szCs w:val="21"/>
        </w:rPr>
        <w:t>由乙方负责</w:t>
      </w:r>
      <w:r>
        <w:rPr>
          <w:rFonts w:ascii="宋体" w:hAnsi="宋体" w:eastAsia="宋体" w:cs="宋体"/>
          <w:spacing w:val="7"/>
          <w:sz w:val="21"/>
          <w:szCs w:val="21"/>
        </w:rPr>
        <w:t>调换、补齐或赔偿。</w:t>
      </w:r>
    </w:p>
    <w:p w14:paraId="71F2CB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5" w:line="360" w:lineRule="auto"/>
        <w:ind w:firstLine="452" w:firstLineChars="200"/>
        <w:textAlignment w:val="auto"/>
        <w:rPr>
          <w:sz w:val="21"/>
          <w:szCs w:val="21"/>
        </w:rPr>
      </w:pPr>
      <w:r>
        <w:rPr>
          <w:rFonts w:ascii="宋体" w:hAnsi="宋体" w:eastAsia="宋体" w:cs="宋体"/>
          <w:spacing w:val="8"/>
          <w:sz w:val="21"/>
          <w:szCs w:val="21"/>
        </w:rPr>
        <w:t>（四）服务期内服务内容等指标与合同有任何一项不符，</w:t>
      </w:r>
      <w:r>
        <w:rPr>
          <w:rFonts w:ascii="宋体" w:hAnsi="宋体" w:eastAsia="宋体" w:cs="宋体"/>
          <w:spacing w:val="-47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8"/>
          <w:sz w:val="21"/>
          <w:szCs w:val="21"/>
        </w:rPr>
        <w:t>甲方应尽快以书面形式向乙</w:t>
      </w:r>
      <w:r>
        <w:rPr>
          <w:rFonts w:ascii="宋体" w:hAnsi="宋体" w:eastAsia="宋体" w:cs="宋体"/>
          <w:spacing w:val="9"/>
          <w:sz w:val="21"/>
          <w:szCs w:val="21"/>
        </w:rPr>
        <w:t>方提出索赔。同时应向政府采购管理部门报</w:t>
      </w:r>
      <w:r>
        <w:rPr>
          <w:rFonts w:ascii="宋体" w:hAnsi="宋体" w:eastAsia="宋体" w:cs="宋体"/>
          <w:spacing w:val="8"/>
          <w:sz w:val="21"/>
          <w:szCs w:val="21"/>
        </w:rPr>
        <w:t>告。</w:t>
      </w:r>
    </w:p>
    <w:p w14:paraId="3FF9AA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6" w:line="360" w:lineRule="auto"/>
        <w:ind w:firstLine="456" w:firstLineChars="200"/>
        <w:textAlignment w:val="auto"/>
        <w:rPr>
          <w:sz w:val="21"/>
          <w:szCs w:val="21"/>
        </w:rPr>
      </w:pPr>
      <w:r>
        <w:rPr>
          <w:rFonts w:ascii="宋体" w:hAnsi="宋体" w:eastAsia="宋体" w:cs="宋体"/>
          <w:spacing w:val="9"/>
          <w:sz w:val="21"/>
          <w:szCs w:val="21"/>
        </w:rPr>
        <w:t>（五）乙方在收到采购人的通知后，应及时免费对服务内容及使用效果的不足或偏差</w:t>
      </w:r>
      <w:r>
        <w:rPr>
          <w:rFonts w:ascii="宋体" w:hAnsi="宋体" w:eastAsia="宋体" w:cs="宋体"/>
          <w:spacing w:val="6"/>
          <w:sz w:val="21"/>
          <w:szCs w:val="21"/>
        </w:rPr>
        <w:t>进行补正。</w:t>
      </w:r>
    </w:p>
    <w:p w14:paraId="213745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5" w:line="360" w:lineRule="auto"/>
        <w:ind w:left="21"/>
        <w:textAlignment w:val="auto"/>
        <w:rPr>
          <w:sz w:val="21"/>
          <w:szCs w:val="21"/>
        </w:rPr>
      </w:pPr>
      <w:r>
        <w:rPr>
          <w:rFonts w:ascii="宋体" w:hAnsi="宋体" w:eastAsia="宋体" w:cs="宋体"/>
          <w:b/>
          <w:bCs/>
          <w:spacing w:val="6"/>
          <w:sz w:val="21"/>
          <w:szCs w:val="21"/>
        </w:rPr>
        <w:t>七、保密</w:t>
      </w:r>
    </w:p>
    <w:p w14:paraId="0B232F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6" w:line="360" w:lineRule="auto"/>
        <w:ind w:firstLine="460" w:firstLineChars="200"/>
        <w:textAlignment w:val="auto"/>
        <w:rPr>
          <w:sz w:val="21"/>
          <w:szCs w:val="21"/>
        </w:rPr>
      </w:pPr>
      <w:r>
        <w:rPr>
          <w:rFonts w:ascii="宋体" w:hAnsi="宋体" w:eastAsia="宋体" w:cs="宋体"/>
          <w:spacing w:val="10"/>
          <w:sz w:val="21"/>
          <w:szCs w:val="21"/>
        </w:rPr>
        <w:t>对工作中了解到的甲方的技术、机密等进行严格保密，不得向</w:t>
      </w:r>
      <w:r>
        <w:rPr>
          <w:rFonts w:ascii="宋体" w:hAnsi="宋体" w:eastAsia="宋体" w:cs="宋体"/>
          <w:spacing w:val="9"/>
          <w:sz w:val="21"/>
          <w:szCs w:val="21"/>
        </w:rPr>
        <w:t>他人泄漏。本合同的解</w:t>
      </w:r>
      <w:r>
        <w:rPr>
          <w:rFonts w:ascii="宋体" w:hAnsi="宋体" w:eastAsia="宋体" w:cs="宋体"/>
          <w:spacing w:val="8"/>
          <w:sz w:val="21"/>
          <w:szCs w:val="21"/>
        </w:rPr>
        <w:t>除或终止不免除乙方应承担的保密义务。</w:t>
      </w:r>
    </w:p>
    <w:p w14:paraId="3F0AFF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5" w:line="360" w:lineRule="auto"/>
        <w:ind w:left="25"/>
        <w:textAlignment w:val="auto"/>
        <w:rPr>
          <w:sz w:val="21"/>
          <w:szCs w:val="21"/>
        </w:rPr>
      </w:pPr>
      <w:r>
        <w:rPr>
          <w:rFonts w:ascii="宋体" w:hAnsi="宋体" w:eastAsia="宋体" w:cs="宋体"/>
          <w:b/>
          <w:bCs/>
          <w:spacing w:val="6"/>
          <w:sz w:val="21"/>
          <w:szCs w:val="21"/>
        </w:rPr>
        <w:t>八、权利义务</w:t>
      </w:r>
    </w:p>
    <w:p w14:paraId="27A85F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6" w:line="360" w:lineRule="auto"/>
        <w:ind w:left="452"/>
        <w:textAlignment w:val="auto"/>
        <w:rPr>
          <w:sz w:val="21"/>
          <w:szCs w:val="21"/>
        </w:rPr>
      </w:pPr>
      <w:r>
        <w:rPr>
          <w:rFonts w:ascii="宋体" w:hAnsi="宋体" w:eastAsia="宋体" w:cs="宋体"/>
          <w:b/>
          <w:bCs/>
          <w:spacing w:val="1"/>
          <w:sz w:val="21"/>
          <w:szCs w:val="21"/>
        </w:rPr>
        <w:t>（一）</w:t>
      </w:r>
      <w:r>
        <w:rPr>
          <w:rFonts w:ascii="宋体" w:hAnsi="宋体" w:eastAsia="宋体" w:cs="宋体"/>
          <w:spacing w:val="-49"/>
          <w:sz w:val="21"/>
          <w:szCs w:val="21"/>
        </w:rPr>
        <w:t xml:space="preserve"> </w:t>
      </w:r>
      <w:r>
        <w:rPr>
          <w:rFonts w:ascii="宋体" w:hAnsi="宋体" w:eastAsia="宋体" w:cs="宋体"/>
          <w:b/>
          <w:bCs/>
          <w:spacing w:val="1"/>
          <w:sz w:val="21"/>
          <w:szCs w:val="21"/>
        </w:rPr>
        <w:t>甲方的权利义务：</w:t>
      </w:r>
    </w:p>
    <w:p w14:paraId="118AFF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6" w:line="360" w:lineRule="auto"/>
        <w:textAlignment w:val="auto"/>
        <w:rPr>
          <w:sz w:val="21"/>
          <w:szCs w:val="21"/>
        </w:rPr>
      </w:pPr>
      <w:r>
        <w:rPr>
          <w:rFonts w:ascii="宋体" w:hAnsi="宋体" w:eastAsia="宋体" w:cs="宋体"/>
          <w:spacing w:val="7"/>
          <w:sz w:val="21"/>
          <w:szCs w:val="21"/>
        </w:rPr>
        <w:t>（1）在乙方无违约的前提下，甲方委托乙方作</w:t>
      </w:r>
      <w:r>
        <w:rPr>
          <w:rFonts w:ascii="宋体" w:hAnsi="宋体" w:eastAsia="宋体" w:cs="宋体"/>
          <w:spacing w:val="6"/>
          <w:sz w:val="21"/>
          <w:szCs w:val="21"/>
        </w:rPr>
        <w:t>为定点采购配送单位，承担本合同类的</w:t>
      </w:r>
      <w:r>
        <w:rPr>
          <w:rFonts w:ascii="宋体" w:hAnsi="宋体" w:eastAsia="宋体" w:cs="宋体"/>
          <w:spacing w:val="8"/>
          <w:sz w:val="21"/>
          <w:szCs w:val="21"/>
        </w:rPr>
        <w:t>食堂原材料采购配送工作；</w:t>
      </w:r>
    </w:p>
    <w:p w14:paraId="1029FE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5" w:line="360" w:lineRule="auto"/>
        <w:textAlignment w:val="auto"/>
        <w:rPr>
          <w:sz w:val="21"/>
          <w:szCs w:val="21"/>
        </w:rPr>
      </w:pPr>
      <w:r>
        <w:rPr>
          <w:rFonts w:ascii="宋体" w:hAnsi="宋体" w:eastAsia="宋体" w:cs="宋体"/>
          <w:spacing w:val="6"/>
          <w:sz w:val="21"/>
          <w:szCs w:val="21"/>
        </w:rPr>
        <w:t>（2）</w:t>
      </w:r>
      <w:r>
        <w:rPr>
          <w:rFonts w:ascii="宋体" w:hAnsi="宋体" w:eastAsia="宋体" w:cs="宋体"/>
          <w:spacing w:val="-4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6"/>
          <w:sz w:val="21"/>
          <w:szCs w:val="21"/>
        </w:rPr>
        <w:t>甲方有权监督乙方的原材料采购配送工作；</w:t>
      </w:r>
    </w:p>
    <w:p w14:paraId="5AB3BE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5" w:line="360" w:lineRule="auto"/>
        <w:ind w:right="36"/>
        <w:jc w:val="left"/>
        <w:textAlignment w:val="auto"/>
        <w:rPr>
          <w:sz w:val="21"/>
          <w:szCs w:val="21"/>
        </w:rPr>
      </w:pPr>
      <w:r>
        <w:rPr>
          <w:rFonts w:hint="eastAsia" w:ascii="宋体" w:hAnsi="宋体" w:cs="宋体"/>
          <w:spacing w:val="4"/>
          <w:sz w:val="21"/>
          <w:szCs w:val="21"/>
          <w:lang w:val="en-US" w:eastAsia="zh-CN"/>
        </w:rPr>
        <w:t xml:space="preserve"> （</w:t>
      </w:r>
      <w:r>
        <w:rPr>
          <w:rFonts w:ascii="宋体" w:hAnsi="宋体" w:eastAsia="宋体" w:cs="宋体"/>
          <w:spacing w:val="4"/>
          <w:sz w:val="21"/>
          <w:szCs w:val="21"/>
        </w:rPr>
        <w:t>3）甲方对乙方所配送食材进行检查，发现过期，损坏等不</w:t>
      </w:r>
      <w:r>
        <w:rPr>
          <w:rFonts w:ascii="宋体" w:hAnsi="宋体" w:eastAsia="宋体" w:cs="宋体"/>
          <w:spacing w:val="3"/>
          <w:sz w:val="21"/>
          <w:szCs w:val="21"/>
        </w:rPr>
        <w:t>合格食材，甲方有权拒收，</w:t>
      </w:r>
      <w:r>
        <w:rPr>
          <w:rFonts w:ascii="宋体" w:hAnsi="宋体" w:eastAsia="宋体" w:cs="宋体"/>
          <w:spacing w:val="9"/>
          <w:sz w:val="21"/>
          <w:szCs w:val="21"/>
        </w:rPr>
        <w:t>以确保食材安全卫生；乙方所配送食材经甲方指派人员签字后</w:t>
      </w:r>
      <w:r>
        <w:rPr>
          <w:rFonts w:ascii="宋体" w:hAnsi="宋体" w:eastAsia="宋体" w:cs="宋体"/>
          <w:spacing w:val="8"/>
          <w:sz w:val="21"/>
          <w:szCs w:val="21"/>
        </w:rPr>
        <w:t>方可视为安全食材；</w:t>
      </w:r>
    </w:p>
    <w:p w14:paraId="0931D0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6" w:line="360" w:lineRule="auto"/>
        <w:textAlignment w:val="auto"/>
        <w:rPr>
          <w:sz w:val="21"/>
          <w:szCs w:val="21"/>
        </w:rPr>
      </w:pPr>
      <w:r>
        <w:rPr>
          <w:rFonts w:ascii="宋体" w:hAnsi="宋体" w:eastAsia="宋体" w:cs="宋体"/>
          <w:spacing w:val="7"/>
          <w:sz w:val="21"/>
          <w:szCs w:val="21"/>
        </w:rPr>
        <w:t>（4）甲方如有特殊情况，可提前微信图片或电话通知乙方临时增加食材配送工作，乙方应给予积极配合。</w:t>
      </w:r>
    </w:p>
    <w:p w14:paraId="6E924F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5" w:line="360" w:lineRule="auto"/>
        <w:ind w:left="452"/>
        <w:textAlignment w:val="auto"/>
        <w:rPr>
          <w:sz w:val="21"/>
          <w:szCs w:val="21"/>
        </w:rPr>
      </w:pPr>
      <w:r>
        <w:rPr>
          <w:rFonts w:ascii="宋体" w:hAnsi="宋体" w:eastAsia="宋体" w:cs="宋体"/>
          <w:b/>
          <w:bCs/>
          <w:spacing w:val="5"/>
          <w:sz w:val="21"/>
          <w:szCs w:val="21"/>
        </w:rPr>
        <w:t>（二）乙方的权利义务：</w:t>
      </w:r>
    </w:p>
    <w:p w14:paraId="0CA9D4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5" w:line="360" w:lineRule="auto"/>
        <w:textAlignment w:val="auto"/>
        <w:rPr>
          <w:sz w:val="21"/>
          <w:szCs w:val="21"/>
        </w:rPr>
      </w:pPr>
      <w:r>
        <w:rPr>
          <w:rFonts w:ascii="宋体" w:hAnsi="宋体" w:eastAsia="宋体" w:cs="宋体"/>
          <w:spacing w:val="9"/>
          <w:sz w:val="21"/>
          <w:szCs w:val="21"/>
        </w:rPr>
        <w:t>（1）乙方须按本合同要求，保质保量完成甲方的原材料采购</w:t>
      </w:r>
      <w:r>
        <w:rPr>
          <w:rFonts w:ascii="宋体" w:hAnsi="宋体" w:eastAsia="宋体" w:cs="宋体"/>
          <w:spacing w:val="8"/>
          <w:sz w:val="21"/>
          <w:szCs w:val="21"/>
        </w:rPr>
        <w:t>配送工作；</w:t>
      </w:r>
    </w:p>
    <w:p w14:paraId="015CFF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6" w:line="360" w:lineRule="auto"/>
        <w:textAlignment w:val="auto"/>
        <w:rPr>
          <w:sz w:val="21"/>
          <w:szCs w:val="21"/>
        </w:rPr>
      </w:pPr>
      <w:r>
        <w:rPr>
          <w:rFonts w:ascii="宋体" w:hAnsi="宋体" w:eastAsia="宋体" w:cs="宋体"/>
          <w:spacing w:val="7"/>
          <w:sz w:val="21"/>
          <w:szCs w:val="21"/>
        </w:rPr>
        <w:t>（2）乙方应指派专人负责甲方原材料采购配送</w:t>
      </w:r>
      <w:r>
        <w:rPr>
          <w:rFonts w:ascii="宋体" w:hAnsi="宋体" w:eastAsia="宋体" w:cs="宋体"/>
          <w:spacing w:val="6"/>
          <w:sz w:val="21"/>
          <w:szCs w:val="21"/>
        </w:rPr>
        <w:t>工作，及时收集甲方反馈意见；甲方指</w:t>
      </w:r>
    </w:p>
    <w:p w14:paraId="6DEE75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5" w:line="360" w:lineRule="auto"/>
        <w:ind w:left="27"/>
        <w:textAlignment w:val="auto"/>
        <w:rPr>
          <w:sz w:val="21"/>
          <w:szCs w:val="21"/>
        </w:rPr>
      </w:pPr>
      <w:r>
        <w:rPr>
          <w:rFonts w:ascii="宋体" w:hAnsi="宋体" w:eastAsia="宋体" w:cs="宋体"/>
          <w:spacing w:val="8"/>
          <w:sz w:val="21"/>
          <w:szCs w:val="21"/>
        </w:rPr>
        <w:t>定专人检查接收配送产品，如发现不合格产品甲方有权要求乙方更换合格产品，</w:t>
      </w:r>
      <w:r>
        <w:rPr>
          <w:rFonts w:ascii="宋体" w:hAnsi="宋体" w:eastAsia="宋体" w:cs="宋体"/>
          <w:spacing w:val="-3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8"/>
          <w:sz w:val="21"/>
          <w:szCs w:val="21"/>
        </w:rPr>
        <w:t>甲方专人签字收货则表明产品无质量问题；</w:t>
      </w:r>
    </w:p>
    <w:p w14:paraId="29F821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5" w:line="360" w:lineRule="auto"/>
        <w:textAlignment w:val="auto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7"/>
          <w:sz w:val="21"/>
          <w:szCs w:val="21"/>
        </w:rPr>
        <w:t>（3）乙方在配送过程中应做到安全有序，</w:t>
      </w:r>
      <w:r>
        <w:rPr>
          <w:rFonts w:ascii="宋体" w:hAnsi="宋体" w:eastAsia="宋体" w:cs="宋体"/>
          <w:spacing w:val="6"/>
          <w:sz w:val="21"/>
          <w:szCs w:val="21"/>
        </w:rPr>
        <w:t>自觉遵守甲方各项安全管理规章制度。乙方</w:t>
      </w:r>
    </w:p>
    <w:p w14:paraId="44FB81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6" w:line="360" w:lineRule="auto"/>
        <w:textAlignment w:val="auto"/>
        <w:rPr>
          <w:sz w:val="21"/>
          <w:szCs w:val="21"/>
        </w:rPr>
      </w:pPr>
      <w:r>
        <w:rPr>
          <w:rFonts w:ascii="宋体" w:hAnsi="宋体" w:eastAsia="宋体" w:cs="宋体"/>
          <w:spacing w:val="9"/>
          <w:sz w:val="21"/>
          <w:szCs w:val="21"/>
        </w:rPr>
        <w:t>为甲方唯一食材供应商，</w:t>
      </w:r>
      <w:r>
        <w:rPr>
          <w:rFonts w:ascii="宋体" w:hAnsi="宋体" w:eastAsia="宋体" w:cs="宋体"/>
          <w:spacing w:val="-5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9"/>
          <w:sz w:val="21"/>
          <w:szCs w:val="21"/>
        </w:rPr>
        <w:t>甲方私自采购食材而出</w:t>
      </w:r>
      <w:r>
        <w:rPr>
          <w:rFonts w:ascii="宋体" w:hAnsi="宋体" w:eastAsia="宋体" w:cs="宋体"/>
          <w:spacing w:val="8"/>
          <w:sz w:val="21"/>
          <w:szCs w:val="21"/>
        </w:rPr>
        <w:t>现的食物中毒或其他食品安全事故，其后</w:t>
      </w:r>
      <w:r>
        <w:rPr>
          <w:rFonts w:ascii="宋体" w:hAnsi="宋体" w:eastAsia="宋体" w:cs="宋体"/>
          <w:spacing w:val="6"/>
          <w:sz w:val="21"/>
          <w:szCs w:val="21"/>
        </w:rPr>
        <w:t>果由甲方承担。</w:t>
      </w:r>
    </w:p>
    <w:p w14:paraId="0A7B57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5" w:line="360" w:lineRule="auto"/>
        <w:textAlignment w:val="auto"/>
        <w:rPr>
          <w:sz w:val="21"/>
          <w:szCs w:val="21"/>
        </w:rPr>
      </w:pPr>
      <w:r>
        <w:rPr>
          <w:rFonts w:ascii="宋体" w:hAnsi="宋体" w:eastAsia="宋体" w:cs="宋体"/>
          <w:spacing w:val="7"/>
          <w:sz w:val="21"/>
          <w:szCs w:val="21"/>
        </w:rPr>
        <w:t>（4）乙方从甲方得到的采购信息，未经甲方同</w:t>
      </w:r>
      <w:r>
        <w:rPr>
          <w:rFonts w:ascii="宋体" w:hAnsi="宋体" w:eastAsia="宋体" w:cs="宋体"/>
          <w:spacing w:val="6"/>
          <w:sz w:val="21"/>
          <w:szCs w:val="21"/>
        </w:rPr>
        <w:t>意，乙方不得向第三方公开，泄漏或使</w:t>
      </w:r>
    </w:p>
    <w:p w14:paraId="600C82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5" w:line="360" w:lineRule="auto"/>
        <w:ind w:left="23"/>
        <w:textAlignment w:val="auto"/>
        <w:rPr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用；</w:t>
      </w:r>
    </w:p>
    <w:p w14:paraId="53DCC8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6" w:line="360" w:lineRule="auto"/>
        <w:textAlignment w:val="auto"/>
        <w:rPr>
          <w:sz w:val="21"/>
          <w:szCs w:val="21"/>
        </w:rPr>
      </w:pPr>
      <w:r>
        <w:rPr>
          <w:rFonts w:ascii="宋体" w:hAnsi="宋体" w:eastAsia="宋体" w:cs="宋体"/>
          <w:spacing w:val="7"/>
          <w:sz w:val="21"/>
          <w:szCs w:val="21"/>
        </w:rPr>
        <w:t>（5）乙方配送食材原材料被食品监督部门检验</w:t>
      </w:r>
      <w:r>
        <w:rPr>
          <w:rFonts w:ascii="宋体" w:hAnsi="宋体" w:eastAsia="宋体" w:cs="宋体"/>
          <w:spacing w:val="6"/>
          <w:sz w:val="21"/>
          <w:szCs w:val="21"/>
        </w:rPr>
        <w:t>不合格造成不良后果，由乙方承担全部</w:t>
      </w:r>
    </w:p>
    <w:p w14:paraId="57F553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5" w:line="360" w:lineRule="auto"/>
        <w:ind w:left="29"/>
        <w:textAlignment w:val="auto"/>
        <w:rPr>
          <w:sz w:val="21"/>
          <w:szCs w:val="21"/>
        </w:rPr>
      </w:pPr>
      <w:r>
        <w:rPr>
          <w:rFonts w:ascii="宋体" w:hAnsi="宋体" w:eastAsia="宋体" w:cs="宋体"/>
          <w:spacing w:val="7"/>
          <w:sz w:val="21"/>
          <w:szCs w:val="21"/>
        </w:rPr>
        <w:t>责任，并承担全部经济损失；</w:t>
      </w:r>
    </w:p>
    <w:p w14:paraId="5DF55F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5" w:line="360" w:lineRule="auto"/>
        <w:textAlignment w:val="auto"/>
        <w:rPr>
          <w:sz w:val="21"/>
          <w:szCs w:val="21"/>
        </w:rPr>
      </w:pPr>
      <w:r>
        <w:rPr>
          <w:rFonts w:ascii="宋体" w:hAnsi="宋体" w:eastAsia="宋体" w:cs="宋体"/>
          <w:spacing w:val="7"/>
          <w:sz w:val="21"/>
          <w:szCs w:val="21"/>
        </w:rPr>
        <w:t>（6）食材供应发生群体食物中毒事故，经</w:t>
      </w:r>
      <w:r>
        <w:rPr>
          <w:rFonts w:ascii="宋体" w:hAnsi="宋体" w:eastAsia="宋体" w:cs="宋体"/>
          <w:spacing w:val="6"/>
          <w:sz w:val="21"/>
          <w:szCs w:val="21"/>
        </w:rPr>
        <w:t>检验是乙方配送食材原因的，乙方承担相应</w:t>
      </w:r>
    </w:p>
    <w:p w14:paraId="4D586B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5" w:line="360" w:lineRule="auto"/>
        <w:ind w:left="22"/>
        <w:textAlignment w:val="auto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8"/>
          <w:sz w:val="21"/>
          <w:szCs w:val="21"/>
        </w:rPr>
        <w:t>事故责任，并承担全部经济损失。</w:t>
      </w:r>
    </w:p>
    <w:p w14:paraId="12E7CC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6" w:line="360" w:lineRule="auto"/>
        <w:ind w:left="27"/>
        <w:textAlignment w:val="auto"/>
        <w:rPr>
          <w:sz w:val="21"/>
          <w:szCs w:val="21"/>
        </w:rPr>
      </w:pPr>
      <w:r>
        <w:rPr>
          <w:rFonts w:ascii="宋体" w:hAnsi="宋体" w:eastAsia="宋体" w:cs="宋体"/>
          <w:b/>
          <w:bCs/>
          <w:spacing w:val="5"/>
          <w:sz w:val="21"/>
          <w:szCs w:val="21"/>
        </w:rPr>
        <w:t>九、违约责任</w:t>
      </w:r>
    </w:p>
    <w:p w14:paraId="6FC33F6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65" w:line="360" w:lineRule="auto"/>
        <w:ind w:left="457"/>
        <w:textAlignment w:val="auto"/>
        <w:rPr>
          <w:rFonts w:ascii="宋体" w:hAnsi="宋体" w:eastAsia="宋体" w:cs="宋体"/>
          <w:spacing w:val="8"/>
          <w:sz w:val="21"/>
          <w:szCs w:val="21"/>
        </w:rPr>
      </w:pPr>
      <w:r>
        <w:rPr>
          <w:rFonts w:ascii="宋体" w:hAnsi="宋体" w:eastAsia="宋体" w:cs="宋体"/>
          <w:spacing w:val="8"/>
          <w:sz w:val="21"/>
          <w:szCs w:val="21"/>
        </w:rPr>
        <w:t>按《中华人民共和国民法典》中的相关条款执行。</w:t>
      </w:r>
    </w:p>
    <w:p w14:paraId="2CB969E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65" w:line="360" w:lineRule="auto"/>
        <w:ind w:firstLine="448" w:firstLineChars="200"/>
        <w:textAlignment w:val="auto"/>
        <w:rPr>
          <w:sz w:val="21"/>
          <w:szCs w:val="21"/>
        </w:rPr>
      </w:pPr>
      <w:r>
        <w:rPr>
          <w:rFonts w:hint="eastAsia" w:ascii="宋体" w:hAnsi="宋体" w:cs="宋体"/>
          <w:spacing w:val="7"/>
          <w:sz w:val="21"/>
          <w:szCs w:val="21"/>
          <w:lang w:val="en-US" w:eastAsia="zh-CN"/>
        </w:rPr>
        <w:t>2、</w:t>
      </w:r>
      <w:r>
        <w:rPr>
          <w:rFonts w:ascii="宋体" w:hAnsi="宋体" w:eastAsia="宋体" w:cs="宋体"/>
          <w:spacing w:val="7"/>
          <w:sz w:val="21"/>
          <w:szCs w:val="21"/>
        </w:rPr>
        <w:t>如乙方事先未征得甲方同意并得到甲方的谅解而单方面延迟交</w:t>
      </w:r>
      <w:r>
        <w:rPr>
          <w:rFonts w:ascii="宋体" w:hAnsi="宋体" w:eastAsia="宋体" w:cs="宋体"/>
          <w:spacing w:val="6"/>
          <w:sz w:val="21"/>
          <w:szCs w:val="21"/>
        </w:rPr>
        <w:t>货，将按违约终止合</w:t>
      </w:r>
      <w:r>
        <w:rPr>
          <w:rFonts w:ascii="宋体" w:hAnsi="宋体" w:eastAsia="宋体" w:cs="宋体"/>
          <w:spacing w:val="-10"/>
          <w:sz w:val="21"/>
          <w:szCs w:val="21"/>
        </w:rPr>
        <w:t>同。</w:t>
      </w:r>
    </w:p>
    <w:p w14:paraId="4C3387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5" w:line="360" w:lineRule="auto"/>
        <w:ind w:firstLine="448" w:firstLineChars="200"/>
        <w:textAlignment w:val="auto"/>
        <w:rPr>
          <w:sz w:val="21"/>
          <w:szCs w:val="21"/>
        </w:rPr>
      </w:pPr>
      <w:r>
        <w:rPr>
          <w:rFonts w:ascii="宋体" w:hAnsi="宋体" w:eastAsia="宋体" w:cs="宋体"/>
          <w:spacing w:val="7"/>
          <w:sz w:val="21"/>
          <w:szCs w:val="21"/>
        </w:rPr>
        <w:t>3、在履行合同过程中，如果乙方遇到可能妨碍按时提供服务</w:t>
      </w:r>
      <w:r>
        <w:rPr>
          <w:rFonts w:ascii="宋体" w:hAnsi="宋体" w:eastAsia="宋体" w:cs="宋体"/>
          <w:spacing w:val="6"/>
          <w:sz w:val="21"/>
          <w:szCs w:val="21"/>
        </w:rPr>
        <w:t>的情况，应及时以书面形</w:t>
      </w:r>
      <w:r>
        <w:rPr>
          <w:rFonts w:ascii="宋体" w:hAnsi="宋体" w:eastAsia="宋体" w:cs="宋体"/>
          <w:spacing w:val="9"/>
          <w:sz w:val="21"/>
          <w:szCs w:val="21"/>
        </w:rPr>
        <w:t>式将拖延的事实，可能拖延的期限和理由通知</w:t>
      </w:r>
      <w:r>
        <w:rPr>
          <w:rFonts w:ascii="宋体" w:hAnsi="宋体" w:eastAsia="宋体" w:cs="宋体"/>
          <w:spacing w:val="8"/>
          <w:sz w:val="21"/>
          <w:szCs w:val="21"/>
        </w:rPr>
        <w:t>甲方。</w:t>
      </w:r>
      <w:r>
        <w:rPr>
          <w:rFonts w:ascii="宋体" w:hAnsi="宋体" w:eastAsia="宋体" w:cs="宋体"/>
          <w:spacing w:val="-57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8"/>
          <w:sz w:val="21"/>
          <w:szCs w:val="21"/>
        </w:rPr>
        <w:t>甲方在收到乙方通知后，应尽快对情</w:t>
      </w:r>
      <w:r>
        <w:rPr>
          <w:rFonts w:ascii="宋体" w:hAnsi="宋体" w:eastAsia="宋体" w:cs="宋体"/>
          <w:spacing w:val="10"/>
          <w:sz w:val="21"/>
          <w:szCs w:val="21"/>
        </w:rPr>
        <w:t>况进行评价，并确定是否通过修改合同，酌情延长交货时间</w:t>
      </w:r>
      <w:r>
        <w:rPr>
          <w:rFonts w:ascii="宋体" w:hAnsi="宋体" w:eastAsia="宋体" w:cs="宋体"/>
          <w:spacing w:val="9"/>
          <w:sz w:val="21"/>
          <w:szCs w:val="21"/>
        </w:rPr>
        <w:t>或对乙方加收误期赔偿金。每延误一周的赔偿费按合同金额的百分之零点五（0.5%）计收，直至提供服务为止。误期赔</w:t>
      </w:r>
      <w:r>
        <w:rPr>
          <w:rFonts w:ascii="宋体" w:hAnsi="宋体" w:eastAsia="宋体" w:cs="宋体"/>
          <w:spacing w:val="8"/>
          <w:sz w:val="21"/>
          <w:szCs w:val="21"/>
        </w:rPr>
        <w:t>偿费的最高限额为合同价格的百分之五（5%）。一旦达到误期赔偿费的最高限额，</w:t>
      </w:r>
      <w:r>
        <w:rPr>
          <w:rFonts w:ascii="宋体" w:hAnsi="宋体" w:eastAsia="宋体" w:cs="宋体"/>
          <w:spacing w:val="-4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8"/>
          <w:sz w:val="21"/>
          <w:szCs w:val="21"/>
        </w:rPr>
        <w:t>甲方可</w:t>
      </w:r>
      <w:r>
        <w:rPr>
          <w:rFonts w:ascii="宋体" w:hAnsi="宋体" w:eastAsia="宋体" w:cs="宋体"/>
          <w:spacing w:val="5"/>
          <w:sz w:val="21"/>
          <w:szCs w:val="21"/>
        </w:rPr>
        <w:t>终止合同。</w:t>
      </w:r>
    </w:p>
    <w:p w14:paraId="7981C9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6" w:line="360" w:lineRule="auto"/>
        <w:ind w:left="441"/>
        <w:textAlignment w:val="auto"/>
        <w:rPr>
          <w:sz w:val="21"/>
          <w:szCs w:val="21"/>
        </w:rPr>
      </w:pPr>
      <w:r>
        <w:rPr>
          <w:rFonts w:ascii="宋体" w:hAnsi="宋体" w:eastAsia="宋体" w:cs="宋体"/>
          <w:spacing w:val="8"/>
          <w:sz w:val="21"/>
          <w:szCs w:val="21"/>
        </w:rPr>
        <w:t>4、乙方出现以下情形甲方有权终止合同：</w:t>
      </w:r>
    </w:p>
    <w:p w14:paraId="606F3C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5" w:line="360" w:lineRule="auto"/>
        <w:ind w:firstLine="448" w:firstLineChars="200"/>
        <w:textAlignment w:val="auto"/>
        <w:rPr>
          <w:rFonts w:hint="eastAsia" w:ascii="宋体" w:hAnsi="宋体" w:cs="宋体"/>
          <w:spacing w:val="8"/>
          <w:sz w:val="21"/>
          <w:szCs w:val="21"/>
          <w:lang w:val="en-US" w:eastAsia="zh-CN"/>
        </w:rPr>
      </w:pPr>
      <w:r>
        <w:rPr>
          <w:rFonts w:ascii="宋体" w:hAnsi="宋体" w:eastAsia="宋体" w:cs="宋体"/>
          <w:spacing w:val="7"/>
          <w:sz w:val="21"/>
          <w:szCs w:val="21"/>
        </w:rPr>
        <w:t>（1）未按合同要求提供服务或不能满足技术要</w:t>
      </w:r>
      <w:r>
        <w:rPr>
          <w:rFonts w:ascii="宋体" w:hAnsi="宋体" w:eastAsia="宋体" w:cs="宋体"/>
          <w:spacing w:val="6"/>
          <w:sz w:val="21"/>
          <w:szCs w:val="21"/>
        </w:rPr>
        <w:t>求，甲方会同监督机构有权单方终止合</w:t>
      </w:r>
      <w:r>
        <w:rPr>
          <w:rFonts w:ascii="宋体" w:hAnsi="宋体" w:eastAsia="宋体" w:cs="宋体"/>
          <w:spacing w:val="9"/>
          <w:sz w:val="21"/>
          <w:szCs w:val="21"/>
        </w:rPr>
        <w:t>同，对乙方违约行为进行追究，同时按政府采购法的有关规定</w:t>
      </w:r>
      <w:r>
        <w:rPr>
          <w:rFonts w:ascii="宋体" w:hAnsi="宋体" w:eastAsia="宋体" w:cs="宋体"/>
          <w:spacing w:val="8"/>
          <w:sz w:val="21"/>
          <w:szCs w:val="21"/>
        </w:rPr>
        <w:t>进行相应的处罚。</w:t>
      </w:r>
      <w:r>
        <w:rPr>
          <w:rFonts w:hint="eastAsia" w:ascii="宋体" w:hAnsi="宋体" w:cs="宋体"/>
          <w:spacing w:val="8"/>
          <w:sz w:val="21"/>
          <w:szCs w:val="21"/>
          <w:lang w:val="en-US" w:eastAsia="zh-CN"/>
        </w:rPr>
        <w:t xml:space="preserve">    </w:t>
      </w:r>
    </w:p>
    <w:p w14:paraId="761F90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5" w:line="360" w:lineRule="auto"/>
        <w:ind w:firstLine="448" w:firstLineChars="200"/>
        <w:textAlignment w:val="auto"/>
        <w:rPr>
          <w:sz w:val="21"/>
          <w:szCs w:val="21"/>
        </w:rPr>
      </w:pPr>
      <w:r>
        <w:rPr>
          <w:rFonts w:ascii="宋体" w:hAnsi="宋体" w:eastAsia="宋体" w:cs="宋体"/>
          <w:spacing w:val="7"/>
          <w:sz w:val="21"/>
          <w:szCs w:val="21"/>
        </w:rPr>
        <w:t>（2）任何因原材料质量问题导致的食品安全或</w:t>
      </w:r>
      <w:r>
        <w:rPr>
          <w:rFonts w:ascii="宋体" w:hAnsi="宋体" w:eastAsia="宋体" w:cs="宋体"/>
          <w:spacing w:val="6"/>
          <w:sz w:val="21"/>
          <w:szCs w:val="21"/>
        </w:rPr>
        <w:t>食物中毒责任，在确认导致问题的原材</w:t>
      </w:r>
      <w:r>
        <w:rPr>
          <w:rFonts w:ascii="宋体" w:hAnsi="宋体" w:eastAsia="宋体" w:cs="宋体"/>
          <w:spacing w:val="8"/>
          <w:sz w:val="21"/>
          <w:szCs w:val="21"/>
        </w:rPr>
        <w:t>料品种后，</w:t>
      </w:r>
      <w:r>
        <w:rPr>
          <w:rFonts w:ascii="宋体" w:hAnsi="宋体" w:eastAsia="宋体" w:cs="宋体"/>
          <w:spacing w:val="-57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8"/>
          <w:sz w:val="21"/>
          <w:szCs w:val="21"/>
        </w:rPr>
        <w:t>由乙方承担全部法律责任与经济损失，</w:t>
      </w:r>
      <w:r>
        <w:rPr>
          <w:rFonts w:ascii="宋体" w:hAnsi="宋体" w:eastAsia="宋体" w:cs="宋体"/>
          <w:spacing w:val="7"/>
          <w:sz w:val="21"/>
          <w:szCs w:val="21"/>
        </w:rPr>
        <w:t>除对甲方进行赔付外，</w:t>
      </w:r>
      <w:r>
        <w:rPr>
          <w:rFonts w:ascii="宋体" w:hAnsi="宋体" w:eastAsia="宋体" w:cs="宋体"/>
          <w:spacing w:val="-5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7"/>
          <w:sz w:val="21"/>
          <w:szCs w:val="21"/>
        </w:rPr>
        <w:t>甲方有权单方终</w:t>
      </w:r>
      <w:r>
        <w:rPr>
          <w:rFonts w:ascii="宋体" w:hAnsi="宋体" w:eastAsia="宋体" w:cs="宋体"/>
          <w:spacing w:val="4"/>
          <w:sz w:val="21"/>
          <w:szCs w:val="21"/>
        </w:rPr>
        <w:t>止合同。</w:t>
      </w:r>
    </w:p>
    <w:p w14:paraId="16998C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6" w:line="360" w:lineRule="auto"/>
        <w:ind w:firstLine="448" w:firstLineChars="200"/>
        <w:textAlignment w:val="auto"/>
        <w:rPr>
          <w:sz w:val="21"/>
          <w:szCs w:val="21"/>
        </w:rPr>
      </w:pPr>
      <w:r>
        <w:rPr>
          <w:rFonts w:ascii="宋体" w:hAnsi="宋体" w:eastAsia="宋体" w:cs="宋体"/>
          <w:spacing w:val="7"/>
          <w:sz w:val="21"/>
          <w:szCs w:val="21"/>
        </w:rPr>
        <w:t>（3）每次所供货品若质量和重量等相关方面未</w:t>
      </w:r>
      <w:r>
        <w:rPr>
          <w:rFonts w:ascii="宋体" w:hAnsi="宋体" w:eastAsia="宋体" w:cs="宋体"/>
          <w:spacing w:val="6"/>
          <w:sz w:val="21"/>
          <w:szCs w:val="21"/>
        </w:rPr>
        <w:t>达到要求，应无条件立即退换，所产生</w:t>
      </w:r>
      <w:r>
        <w:rPr>
          <w:rFonts w:ascii="宋体" w:hAnsi="宋体" w:eastAsia="宋体" w:cs="宋体"/>
          <w:spacing w:val="9"/>
          <w:sz w:val="21"/>
          <w:szCs w:val="21"/>
        </w:rPr>
        <w:t>的一切费用由乙方自理，如因更换不及时，而影响甲方使用时间的，在一月内出现三次，</w:t>
      </w:r>
      <w:r>
        <w:rPr>
          <w:rFonts w:ascii="宋体" w:hAnsi="宋体" w:eastAsia="宋体" w:cs="宋体"/>
          <w:spacing w:val="5"/>
          <w:sz w:val="21"/>
          <w:szCs w:val="21"/>
        </w:rPr>
        <w:t>甲方有权单方终止合同。</w:t>
      </w:r>
    </w:p>
    <w:p w14:paraId="4F61A4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6" w:line="360" w:lineRule="auto"/>
        <w:ind w:left="452"/>
        <w:textAlignment w:val="auto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9"/>
          <w:sz w:val="21"/>
          <w:szCs w:val="21"/>
        </w:rPr>
        <w:t>（4）乙方未征得甲方同意和谅解而单方面延迟交货，将按违约</w:t>
      </w:r>
      <w:r>
        <w:rPr>
          <w:rFonts w:ascii="宋体" w:hAnsi="宋体" w:eastAsia="宋体" w:cs="宋体"/>
          <w:spacing w:val="8"/>
          <w:sz w:val="21"/>
          <w:szCs w:val="21"/>
        </w:rPr>
        <w:t>终止合同。</w:t>
      </w:r>
    </w:p>
    <w:p w14:paraId="2DAA3A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6" w:line="360" w:lineRule="auto"/>
        <w:ind w:left="23"/>
        <w:textAlignment w:val="auto"/>
        <w:rPr>
          <w:sz w:val="21"/>
          <w:szCs w:val="21"/>
        </w:rPr>
      </w:pPr>
      <w:r>
        <w:rPr>
          <w:rFonts w:ascii="宋体" w:hAnsi="宋体" w:eastAsia="宋体" w:cs="宋体"/>
          <w:b/>
          <w:bCs/>
          <w:spacing w:val="6"/>
          <w:sz w:val="21"/>
          <w:szCs w:val="21"/>
        </w:rPr>
        <w:t>十、验收</w:t>
      </w:r>
    </w:p>
    <w:p w14:paraId="324357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5" w:line="360" w:lineRule="auto"/>
        <w:ind w:left="457"/>
        <w:textAlignment w:val="auto"/>
        <w:rPr>
          <w:sz w:val="21"/>
          <w:szCs w:val="21"/>
        </w:rPr>
      </w:pPr>
      <w:r>
        <w:rPr>
          <w:rFonts w:ascii="宋体" w:hAnsi="宋体" w:eastAsia="宋体" w:cs="宋体"/>
          <w:spacing w:val="5"/>
          <w:sz w:val="21"/>
          <w:szCs w:val="21"/>
        </w:rPr>
        <w:t>1、验收标准</w:t>
      </w:r>
    </w:p>
    <w:p w14:paraId="4198FB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5" w:line="360" w:lineRule="auto"/>
        <w:ind w:firstLine="456" w:firstLineChars="200"/>
        <w:textAlignment w:val="auto"/>
        <w:rPr>
          <w:sz w:val="21"/>
          <w:szCs w:val="21"/>
        </w:rPr>
      </w:pPr>
      <w:r>
        <w:rPr>
          <w:rFonts w:ascii="宋体" w:hAnsi="宋体" w:eastAsia="宋体" w:cs="宋体"/>
          <w:spacing w:val="9"/>
          <w:sz w:val="21"/>
          <w:szCs w:val="21"/>
        </w:rPr>
        <w:t>乙方每次随货送上一式三份的送货清单，采购人须指派专人接收、称重并验收菜品质量；验收合格后由采购人指定验收员签字核认，作为结算凭证。对不符合质量的品种，</w:t>
      </w:r>
      <w:r>
        <w:rPr>
          <w:rFonts w:ascii="宋体" w:hAnsi="宋体" w:eastAsia="宋体" w:cs="宋体"/>
          <w:spacing w:val="-4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9"/>
          <w:sz w:val="21"/>
          <w:szCs w:val="21"/>
        </w:rPr>
        <w:t>甲</w:t>
      </w:r>
      <w:r>
        <w:rPr>
          <w:rFonts w:ascii="宋体" w:hAnsi="宋体" w:eastAsia="宋体" w:cs="宋体"/>
          <w:spacing w:val="8"/>
          <w:sz w:val="21"/>
          <w:szCs w:val="21"/>
        </w:rPr>
        <w:t>方有权退、换货。货品验收合格后签收。</w:t>
      </w:r>
    </w:p>
    <w:p w14:paraId="39DED3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5" w:line="360" w:lineRule="auto"/>
        <w:ind w:firstLine="460" w:firstLineChars="200"/>
        <w:textAlignment w:val="auto"/>
        <w:rPr>
          <w:sz w:val="21"/>
          <w:szCs w:val="21"/>
        </w:rPr>
      </w:pPr>
      <w:r>
        <w:rPr>
          <w:rFonts w:ascii="宋体" w:hAnsi="宋体" w:eastAsia="宋体" w:cs="宋体"/>
          <w:spacing w:val="10"/>
          <w:sz w:val="21"/>
          <w:szCs w:val="21"/>
        </w:rPr>
        <w:t>库管、采购员负责入库食品检验，值班厨师配合质量验收</w:t>
      </w:r>
      <w:r>
        <w:rPr>
          <w:rFonts w:ascii="宋体" w:hAnsi="宋体" w:eastAsia="宋体" w:cs="宋体"/>
          <w:spacing w:val="9"/>
          <w:sz w:val="21"/>
          <w:szCs w:val="21"/>
        </w:rPr>
        <w:t>，食品验收填写《原料购进</w:t>
      </w:r>
      <w:r>
        <w:rPr>
          <w:rFonts w:ascii="宋体" w:hAnsi="宋体" w:eastAsia="宋体" w:cs="宋体"/>
          <w:spacing w:val="8"/>
          <w:sz w:val="21"/>
          <w:szCs w:val="21"/>
        </w:rPr>
        <w:t>验收单》，验收标准如下：</w:t>
      </w:r>
    </w:p>
    <w:p w14:paraId="72E69B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5" w:line="360" w:lineRule="auto"/>
        <w:ind w:firstLine="448" w:firstLineChars="200"/>
        <w:textAlignment w:val="auto"/>
        <w:rPr>
          <w:sz w:val="21"/>
          <w:szCs w:val="21"/>
        </w:rPr>
      </w:pPr>
      <w:r>
        <w:rPr>
          <w:rFonts w:ascii="宋体" w:hAnsi="宋体" w:eastAsia="宋体" w:cs="宋体"/>
          <w:spacing w:val="7"/>
          <w:sz w:val="21"/>
          <w:szCs w:val="21"/>
        </w:rPr>
        <w:t>（1）定型包装食品，应检验包装标识或者产品说</w:t>
      </w:r>
      <w:r>
        <w:rPr>
          <w:rFonts w:ascii="宋体" w:hAnsi="宋体" w:eastAsia="宋体" w:cs="宋体"/>
          <w:spacing w:val="6"/>
          <w:sz w:val="21"/>
          <w:szCs w:val="21"/>
        </w:rPr>
        <w:t>明书是否标出品名、产地、厂名、生</w:t>
      </w:r>
      <w:r>
        <w:rPr>
          <w:rFonts w:ascii="宋体" w:hAnsi="宋体" w:eastAsia="宋体" w:cs="宋体"/>
          <w:spacing w:val="10"/>
          <w:sz w:val="21"/>
          <w:szCs w:val="21"/>
        </w:rPr>
        <w:t>产日期、批号或者代号、规格、配方或者主要成份、保质期限、食用或者使用方法等，防</w:t>
      </w:r>
      <w:r>
        <w:rPr>
          <w:rFonts w:ascii="宋体" w:hAnsi="宋体" w:eastAsia="宋体" w:cs="宋体"/>
          <w:spacing w:val="7"/>
          <w:sz w:val="21"/>
          <w:szCs w:val="21"/>
        </w:rPr>
        <w:t>止购进假冒伪劣产品，禁止“三无</w:t>
      </w:r>
      <w:r>
        <w:rPr>
          <w:rFonts w:ascii="宋体" w:hAnsi="宋体" w:eastAsia="宋体" w:cs="宋体"/>
          <w:spacing w:val="-5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7"/>
          <w:sz w:val="21"/>
          <w:szCs w:val="21"/>
        </w:rPr>
        <w:t>”产品进入食堂；</w:t>
      </w:r>
    </w:p>
    <w:p w14:paraId="4D6F23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6" w:line="360" w:lineRule="auto"/>
        <w:ind w:firstLine="448" w:firstLineChars="200"/>
        <w:textAlignment w:val="auto"/>
        <w:rPr>
          <w:sz w:val="21"/>
          <w:szCs w:val="21"/>
        </w:rPr>
      </w:pPr>
      <w:r>
        <w:rPr>
          <w:rFonts w:ascii="宋体" w:hAnsi="宋体" w:eastAsia="宋体" w:cs="宋体"/>
          <w:spacing w:val="7"/>
          <w:sz w:val="21"/>
          <w:szCs w:val="21"/>
        </w:rPr>
        <w:t>（2）主要食材中的定型包装食品，如米面油类</w:t>
      </w:r>
      <w:r>
        <w:rPr>
          <w:rFonts w:ascii="宋体" w:hAnsi="宋体" w:eastAsia="宋体" w:cs="宋体"/>
          <w:spacing w:val="6"/>
          <w:sz w:val="21"/>
          <w:szCs w:val="21"/>
        </w:rPr>
        <w:t>，供应商需要提供生产厂家的食品生产</w:t>
      </w:r>
      <w:r>
        <w:rPr>
          <w:rFonts w:ascii="宋体" w:hAnsi="宋体" w:eastAsia="宋体" w:cs="宋体"/>
          <w:spacing w:val="4"/>
          <w:sz w:val="21"/>
          <w:szCs w:val="21"/>
        </w:rPr>
        <w:t>许可证；</w:t>
      </w:r>
    </w:p>
    <w:p w14:paraId="5B3BEB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5" w:line="360" w:lineRule="auto"/>
        <w:ind w:firstLine="456" w:firstLineChars="200"/>
        <w:textAlignment w:val="auto"/>
        <w:rPr>
          <w:sz w:val="21"/>
          <w:szCs w:val="21"/>
        </w:rPr>
      </w:pPr>
      <w:r>
        <w:rPr>
          <w:rFonts w:ascii="宋体" w:hAnsi="宋体" w:eastAsia="宋体" w:cs="宋体"/>
          <w:spacing w:val="9"/>
          <w:sz w:val="21"/>
          <w:szCs w:val="21"/>
        </w:rPr>
        <w:t>（3）包装污秽不洁、严重破损、运输工具不洁等造成污染的产品不得验收入库；</w:t>
      </w:r>
    </w:p>
    <w:p w14:paraId="52318C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6" w:line="360" w:lineRule="auto"/>
        <w:ind w:firstLine="456" w:firstLineChars="200"/>
        <w:textAlignment w:val="auto"/>
        <w:rPr>
          <w:sz w:val="21"/>
          <w:szCs w:val="21"/>
        </w:rPr>
      </w:pPr>
      <w:r>
        <w:rPr>
          <w:rFonts w:ascii="宋体" w:hAnsi="宋体" w:eastAsia="宋体" w:cs="宋体"/>
          <w:spacing w:val="9"/>
          <w:sz w:val="21"/>
          <w:szCs w:val="21"/>
        </w:rPr>
        <w:t>（4）非定型包装的食品（或原材料）需进行感官检查：若发现腐败变质、油脂酸度、</w:t>
      </w:r>
      <w:r>
        <w:rPr>
          <w:rFonts w:ascii="宋体" w:hAnsi="宋体" w:eastAsia="宋体" w:cs="宋体"/>
          <w:spacing w:val="10"/>
          <w:sz w:val="21"/>
          <w:szCs w:val="21"/>
        </w:rPr>
        <w:t>霉变、生虫、不洁，混有异物或者其他感官性状异常现象，不得</w:t>
      </w:r>
      <w:r>
        <w:rPr>
          <w:rFonts w:ascii="宋体" w:hAnsi="宋体" w:eastAsia="宋体" w:cs="宋体"/>
          <w:spacing w:val="9"/>
          <w:sz w:val="21"/>
          <w:szCs w:val="21"/>
        </w:rPr>
        <w:t>入库；未经卫生检验部门或者检验不合格的肉类及其制品不得入库；掺假、掺杂、伪造的食品不得入库。</w:t>
      </w:r>
    </w:p>
    <w:p w14:paraId="064E21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6" w:line="360" w:lineRule="auto"/>
        <w:textAlignment w:val="auto"/>
        <w:rPr>
          <w:sz w:val="21"/>
          <w:szCs w:val="21"/>
        </w:rPr>
      </w:pPr>
      <w:r>
        <w:rPr>
          <w:rFonts w:ascii="宋体" w:hAnsi="宋体" w:eastAsia="宋体" w:cs="宋体"/>
          <w:spacing w:val="7"/>
          <w:sz w:val="21"/>
          <w:szCs w:val="21"/>
        </w:rPr>
        <w:t>（5）食堂采购员、库管员和值班厨师共同对所</w:t>
      </w:r>
      <w:r>
        <w:rPr>
          <w:rFonts w:ascii="宋体" w:hAnsi="宋体" w:eastAsia="宋体" w:cs="宋体"/>
          <w:spacing w:val="6"/>
          <w:sz w:val="21"/>
          <w:szCs w:val="21"/>
        </w:rPr>
        <w:t>购食品原辅料的质量、数量进行核对验</w:t>
      </w:r>
    </w:p>
    <w:p w14:paraId="450CA0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5" w:line="360" w:lineRule="auto"/>
        <w:ind w:left="29"/>
        <w:textAlignment w:val="auto"/>
        <w:rPr>
          <w:sz w:val="21"/>
          <w:szCs w:val="21"/>
        </w:rPr>
      </w:pPr>
      <w:r>
        <w:rPr>
          <w:rFonts w:ascii="宋体" w:hAnsi="宋体" w:eastAsia="宋体" w:cs="宋体"/>
          <w:spacing w:val="10"/>
          <w:sz w:val="21"/>
          <w:szCs w:val="21"/>
        </w:rPr>
        <w:t>收，验收合格的及时入库，并在《原料购进验收</w:t>
      </w:r>
      <w:r>
        <w:rPr>
          <w:rFonts w:ascii="宋体" w:hAnsi="宋体" w:eastAsia="宋体" w:cs="宋体"/>
          <w:spacing w:val="9"/>
          <w:sz w:val="21"/>
          <w:szCs w:val="21"/>
        </w:rPr>
        <w:t>单》上签字确认。不合格产品应及时退回</w:t>
      </w:r>
      <w:r>
        <w:rPr>
          <w:rFonts w:ascii="宋体" w:hAnsi="宋体" w:eastAsia="宋体" w:cs="宋体"/>
          <w:spacing w:val="8"/>
          <w:sz w:val="21"/>
          <w:szCs w:val="21"/>
        </w:rPr>
        <w:t>供应商，同时做好验收记录。</w:t>
      </w:r>
    </w:p>
    <w:p w14:paraId="4525F9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5" w:line="360" w:lineRule="auto"/>
        <w:ind w:right="36"/>
        <w:jc w:val="right"/>
        <w:textAlignment w:val="auto"/>
        <w:rPr>
          <w:sz w:val="21"/>
          <w:szCs w:val="21"/>
        </w:rPr>
      </w:pPr>
      <w:r>
        <w:rPr>
          <w:rFonts w:ascii="宋体" w:hAnsi="宋体" w:eastAsia="宋体" w:cs="宋体"/>
          <w:spacing w:val="4"/>
          <w:sz w:val="21"/>
          <w:szCs w:val="21"/>
        </w:rPr>
        <w:t>（6）入库时，保管员要清点入库物品的数量、规格，做到数</w:t>
      </w:r>
      <w:r>
        <w:rPr>
          <w:rFonts w:ascii="宋体" w:hAnsi="宋体" w:eastAsia="宋体" w:cs="宋体"/>
          <w:spacing w:val="3"/>
          <w:sz w:val="21"/>
          <w:szCs w:val="21"/>
        </w:rPr>
        <w:t>量、规格、品种准确无误，</w:t>
      </w:r>
    </w:p>
    <w:p w14:paraId="7BBA52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5" w:line="360" w:lineRule="auto"/>
        <w:ind w:left="21"/>
        <w:textAlignment w:val="auto"/>
        <w:rPr>
          <w:sz w:val="21"/>
          <w:szCs w:val="21"/>
        </w:rPr>
      </w:pPr>
      <w:r>
        <w:rPr>
          <w:rFonts w:ascii="宋体" w:hAnsi="宋体" w:eastAsia="宋体" w:cs="宋体"/>
          <w:spacing w:val="9"/>
          <w:sz w:val="21"/>
          <w:szCs w:val="21"/>
        </w:rPr>
        <w:t>入库时按不同的材质、规格、功能和要求，分类、分别储存，做到账物相符。</w:t>
      </w:r>
    </w:p>
    <w:p w14:paraId="3D3EF4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5" w:line="360" w:lineRule="auto"/>
        <w:ind w:left="444"/>
        <w:textAlignment w:val="auto"/>
        <w:rPr>
          <w:sz w:val="21"/>
          <w:szCs w:val="21"/>
        </w:rPr>
      </w:pPr>
      <w:r>
        <w:rPr>
          <w:rFonts w:ascii="宋体" w:hAnsi="宋体" w:eastAsia="宋体" w:cs="宋体"/>
          <w:spacing w:val="7"/>
          <w:sz w:val="21"/>
          <w:szCs w:val="21"/>
        </w:rPr>
        <w:t>2、验收依据</w:t>
      </w:r>
    </w:p>
    <w:p w14:paraId="4D6BCF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6" w:line="360" w:lineRule="auto"/>
        <w:ind w:left="444"/>
        <w:textAlignment w:val="auto"/>
        <w:rPr>
          <w:sz w:val="21"/>
          <w:szCs w:val="21"/>
        </w:rPr>
      </w:pPr>
      <w:r>
        <w:rPr>
          <w:rFonts w:ascii="宋体" w:hAnsi="宋体" w:eastAsia="宋体" w:cs="宋体"/>
          <w:spacing w:val="8"/>
          <w:sz w:val="21"/>
          <w:szCs w:val="21"/>
        </w:rPr>
        <w:t>2-1、中标通知书、合同、招标文件、投标文件。</w:t>
      </w:r>
    </w:p>
    <w:p w14:paraId="7E28E4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5" w:line="360" w:lineRule="auto"/>
        <w:ind w:left="444"/>
        <w:textAlignment w:val="auto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7"/>
          <w:sz w:val="21"/>
          <w:szCs w:val="21"/>
        </w:rPr>
        <w:t>2-2、国内相应的标准、规范。</w:t>
      </w:r>
    </w:p>
    <w:p w14:paraId="0ECCC7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6" w:line="360" w:lineRule="auto"/>
        <w:ind w:left="23"/>
        <w:textAlignment w:val="auto"/>
        <w:rPr>
          <w:sz w:val="21"/>
          <w:szCs w:val="21"/>
        </w:rPr>
      </w:pPr>
      <w:r>
        <w:rPr>
          <w:rFonts w:ascii="宋体" w:hAnsi="宋体" w:eastAsia="宋体" w:cs="宋体"/>
          <w:b/>
          <w:bCs/>
          <w:spacing w:val="7"/>
          <w:sz w:val="21"/>
          <w:szCs w:val="21"/>
        </w:rPr>
        <w:t>十一、不可抗力</w:t>
      </w:r>
    </w:p>
    <w:p w14:paraId="4208C2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18" w:line="312" w:lineRule="auto"/>
        <w:textAlignment w:val="auto"/>
        <w:rPr>
          <w:sz w:val="21"/>
          <w:szCs w:val="21"/>
        </w:rPr>
      </w:pPr>
      <w:r>
        <w:rPr>
          <w:rFonts w:ascii="宋体" w:hAnsi="宋体" w:eastAsia="宋体" w:cs="宋体"/>
          <w:spacing w:val="6"/>
          <w:sz w:val="21"/>
          <w:szCs w:val="21"/>
        </w:rPr>
        <w:t>1、因不可抗力造成违约的，遭受不可抗力一方应及时向对方通报不能履行或不能完全</w:t>
      </w:r>
      <w:r>
        <w:rPr>
          <w:rFonts w:ascii="宋体" w:hAnsi="宋体" w:eastAsia="宋体" w:cs="宋体"/>
          <w:spacing w:val="8"/>
          <w:sz w:val="21"/>
          <w:szCs w:val="21"/>
        </w:rPr>
        <w:t>履行的理由，并在随后取得有关权威机构出具的证明后的 15</w:t>
      </w:r>
      <w:r>
        <w:rPr>
          <w:rFonts w:ascii="宋体" w:hAnsi="宋体" w:eastAsia="宋体" w:cs="宋体"/>
          <w:spacing w:val="5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8"/>
          <w:sz w:val="21"/>
          <w:szCs w:val="21"/>
        </w:rPr>
        <w:t>日内向另一方提供不可抗力</w:t>
      </w:r>
      <w:r>
        <w:rPr>
          <w:rFonts w:ascii="宋体" w:hAnsi="宋体" w:eastAsia="宋体" w:cs="宋体"/>
          <w:spacing w:val="10"/>
          <w:sz w:val="21"/>
          <w:szCs w:val="21"/>
        </w:rPr>
        <w:t>发生以及持续期间的充分证据。基本于以上行为，允许遭</w:t>
      </w:r>
      <w:r>
        <w:rPr>
          <w:rFonts w:ascii="宋体" w:hAnsi="宋体" w:eastAsia="宋体" w:cs="宋体"/>
          <w:spacing w:val="9"/>
          <w:sz w:val="21"/>
          <w:szCs w:val="21"/>
        </w:rPr>
        <w:t>受不可抗力一方延期履行、部分履行或者不履行合同，并根据情况可部分或全部免于承担违约责任。</w:t>
      </w:r>
    </w:p>
    <w:p w14:paraId="651916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5" w:line="312" w:lineRule="auto"/>
        <w:textAlignment w:val="auto"/>
        <w:rPr>
          <w:sz w:val="21"/>
          <w:szCs w:val="21"/>
        </w:rPr>
      </w:pPr>
      <w:r>
        <w:rPr>
          <w:rFonts w:ascii="宋体" w:hAnsi="宋体" w:eastAsia="宋体" w:cs="宋体"/>
          <w:spacing w:val="4"/>
          <w:sz w:val="21"/>
          <w:szCs w:val="21"/>
        </w:rPr>
        <w:t>2、本合同中的不可抗力指不能预见、不能避免并不能克服的客观情况。包括</w:t>
      </w:r>
      <w:r>
        <w:rPr>
          <w:rFonts w:ascii="宋体" w:hAnsi="宋体" w:eastAsia="宋体" w:cs="宋体"/>
          <w:spacing w:val="3"/>
          <w:sz w:val="21"/>
          <w:szCs w:val="21"/>
        </w:rPr>
        <w:t>但不限于：</w:t>
      </w:r>
    </w:p>
    <w:p w14:paraId="524E36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6" w:line="312" w:lineRule="auto"/>
        <w:textAlignment w:val="auto"/>
        <w:rPr>
          <w:sz w:val="21"/>
          <w:szCs w:val="21"/>
        </w:rPr>
      </w:pPr>
      <w:r>
        <w:rPr>
          <w:rFonts w:ascii="宋体" w:hAnsi="宋体" w:eastAsia="宋体" w:cs="宋体"/>
          <w:spacing w:val="9"/>
          <w:sz w:val="21"/>
          <w:szCs w:val="21"/>
        </w:rPr>
        <w:t>自然灾害如地震、台风、洪水、火灾；政府行为、法律规定或其适用的变化</w:t>
      </w:r>
      <w:r>
        <w:rPr>
          <w:rFonts w:ascii="宋体" w:hAnsi="宋体" w:eastAsia="宋体" w:cs="宋体"/>
          <w:spacing w:val="8"/>
          <w:sz w:val="21"/>
          <w:szCs w:val="21"/>
        </w:rPr>
        <w:t>或者其他任何无法预见、避免或者控制的事件。</w:t>
      </w:r>
    </w:p>
    <w:p w14:paraId="1D1EA5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6" w:line="312" w:lineRule="auto"/>
        <w:ind w:left="236"/>
        <w:textAlignment w:val="auto"/>
        <w:rPr>
          <w:sz w:val="21"/>
          <w:szCs w:val="21"/>
        </w:rPr>
      </w:pPr>
      <w:r>
        <w:rPr>
          <w:rFonts w:ascii="宋体" w:hAnsi="宋体" w:eastAsia="宋体" w:cs="宋体"/>
          <w:b/>
          <w:bCs/>
          <w:spacing w:val="7"/>
          <w:sz w:val="21"/>
          <w:szCs w:val="21"/>
        </w:rPr>
        <w:t>十三、解决争议的方法</w:t>
      </w:r>
    </w:p>
    <w:p w14:paraId="41D1EB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5" w:line="312" w:lineRule="auto"/>
        <w:ind w:firstLine="460" w:firstLineChars="200"/>
        <w:textAlignment w:val="auto"/>
        <w:rPr>
          <w:sz w:val="21"/>
          <w:szCs w:val="21"/>
        </w:rPr>
      </w:pPr>
      <w:r>
        <w:rPr>
          <w:rFonts w:ascii="宋体" w:hAnsi="宋体" w:eastAsia="宋体" w:cs="宋体"/>
          <w:spacing w:val="10"/>
          <w:sz w:val="21"/>
          <w:szCs w:val="21"/>
        </w:rPr>
        <w:t>凡因本合同引起的或与本合同有关的争议，双方应</w:t>
      </w:r>
      <w:r>
        <w:rPr>
          <w:rFonts w:ascii="宋体" w:hAnsi="宋体" w:eastAsia="宋体" w:cs="宋体"/>
          <w:spacing w:val="9"/>
          <w:sz w:val="21"/>
          <w:szCs w:val="21"/>
        </w:rPr>
        <w:t>友好协商解决。协商不成时，双方</w:t>
      </w:r>
      <w:r>
        <w:rPr>
          <w:rFonts w:ascii="宋体" w:hAnsi="宋体" w:eastAsia="宋体" w:cs="宋体"/>
          <w:spacing w:val="8"/>
          <w:sz w:val="21"/>
          <w:szCs w:val="21"/>
        </w:rPr>
        <w:t>均同意采用以下第 2 种争议解决方式：</w:t>
      </w:r>
    </w:p>
    <w:p w14:paraId="5E956F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6" w:line="312" w:lineRule="auto"/>
        <w:ind w:left="671"/>
        <w:textAlignment w:val="auto"/>
        <w:rPr>
          <w:sz w:val="21"/>
          <w:szCs w:val="21"/>
        </w:rPr>
      </w:pPr>
      <w:r>
        <w:rPr>
          <w:rFonts w:ascii="宋体" w:hAnsi="宋体" w:eastAsia="宋体" w:cs="宋体"/>
          <w:spacing w:val="7"/>
          <w:sz w:val="21"/>
          <w:szCs w:val="21"/>
        </w:rPr>
        <w:t>1、</w:t>
      </w:r>
      <w:r>
        <w:rPr>
          <w:rFonts w:ascii="宋体" w:hAnsi="宋体" w:eastAsia="宋体" w:cs="宋体"/>
          <w:spacing w:val="-4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7"/>
          <w:sz w:val="21"/>
          <w:szCs w:val="21"/>
        </w:rPr>
        <w:t>甲、乙双方均同意向</w:t>
      </w:r>
      <w:r>
        <w:rPr>
          <w:rFonts w:hint="eastAsia" w:ascii="宋体" w:hAnsi="宋体" w:cs="宋体"/>
          <w:spacing w:val="7"/>
          <w:sz w:val="21"/>
          <w:szCs w:val="21"/>
          <w:lang w:val="en-US" w:eastAsia="zh-CN"/>
        </w:rPr>
        <w:t>项</w:t>
      </w:r>
      <w:r>
        <w:rPr>
          <w:rFonts w:ascii="宋体" w:hAnsi="宋体" w:eastAsia="宋体" w:cs="宋体"/>
          <w:spacing w:val="7"/>
          <w:sz w:val="21"/>
          <w:szCs w:val="21"/>
        </w:rPr>
        <w:t>目所在地（甲方所在地人民法院）提起诉讼。</w:t>
      </w:r>
    </w:p>
    <w:p w14:paraId="0E2DC5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5" w:line="312" w:lineRule="auto"/>
        <w:ind w:left="658"/>
        <w:textAlignment w:val="auto"/>
        <w:rPr>
          <w:sz w:val="21"/>
          <w:szCs w:val="21"/>
        </w:rPr>
      </w:pPr>
      <w:r>
        <w:rPr>
          <w:rFonts w:ascii="宋体" w:hAnsi="宋体" w:eastAsia="宋体" w:cs="宋体"/>
          <w:spacing w:val="7"/>
          <w:sz w:val="21"/>
          <w:szCs w:val="21"/>
        </w:rPr>
        <w:t>2、</w:t>
      </w:r>
      <w:r>
        <w:rPr>
          <w:rFonts w:ascii="宋体" w:hAnsi="宋体" w:eastAsia="宋体" w:cs="宋体"/>
          <w:spacing w:val="-4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7"/>
          <w:sz w:val="21"/>
          <w:szCs w:val="21"/>
        </w:rPr>
        <w:t>甲、乙双方均同意向项目所在地（仲裁委员会）提起仲裁。</w:t>
      </w:r>
      <w:bookmarkStart w:id="1" w:name="_GoBack"/>
      <w:bookmarkEnd w:id="1"/>
    </w:p>
    <w:p w14:paraId="727B02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6" w:line="312" w:lineRule="auto"/>
        <w:ind w:left="236"/>
        <w:textAlignment w:val="auto"/>
        <w:rPr>
          <w:sz w:val="21"/>
          <w:szCs w:val="21"/>
        </w:rPr>
      </w:pPr>
      <w:r>
        <w:rPr>
          <w:rFonts w:ascii="宋体" w:hAnsi="宋体" w:eastAsia="宋体" w:cs="宋体"/>
          <w:b/>
          <w:bCs/>
          <w:spacing w:val="7"/>
          <w:sz w:val="21"/>
          <w:szCs w:val="21"/>
        </w:rPr>
        <w:t>十二、合同生效</w:t>
      </w:r>
    </w:p>
    <w:p w14:paraId="1755F0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5" w:line="312" w:lineRule="auto"/>
        <w:ind w:firstLine="222" w:firstLineChars="100"/>
        <w:textAlignment w:val="auto"/>
        <w:rPr>
          <w:sz w:val="21"/>
          <w:szCs w:val="21"/>
        </w:rPr>
      </w:pPr>
      <w:r>
        <w:rPr>
          <w:rFonts w:ascii="宋体" w:hAnsi="宋体" w:eastAsia="宋体" w:cs="宋体"/>
          <w:spacing w:val="6"/>
          <w:sz w:val="21"/>
          <w:szCs w:val="21"/>
        </w:rPr>
        <w:t>（一）西安市财政局在合同的履行期间以及履行期后，可以随时检查项目的执行情况，</w:t>
      </w:r>
      <w:r>
        <w:rPr>
          <w:rFonts w:ascii="宋体" w:hAnsi="宋体" w:eastAsia="宋体" w:cs="宋体"/>
          <w:spacing w:val="9"/>
          <w:sz w:val="21"/>
          <w:szCs w:val="21"/>
        </w:rPr>
        <w:t>对采购标准、采购内容进行调查核实，并对发现的问题进行处理。</w:t>
      </w:r>
    </w:p>
    <w:p w14:paraId="38904A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6" w:line="312" w:lineRule="auto"/>
        <w:ind w:firstLine="220" w:firstLineChars="100"/>
        <w:textAlignment w:val="auto"/>
        <w:rPr>
          <w:sz w:val="21"/>
          <w:szCs w:val="21"/>
        </w:rPr>
      </w:pPr>
      <w:r>
        <w:rPr>
          <w:rFonts w:ascii="宋体" w:hAnsi="宋体" w:eastAsia="宋体" w:cs="宋体"/>
          <w:spacing w:val="5"/>
          <w:sz w:val="21"/>
          <w:szCs w:val="21"/>
        </w:rPr>
        <w:t>（二）本合同一式</w:t>
      </w:r>
      <w:r>
        <w:rPr>
          <w:rFonts w:ascii="宋体" w:hAnsi="宋体" w:eastAsia="宋体" w:cs="宋体"/>
          <w:spacing w:val="5"/>
          <w:sz w:val="21"/>
          <w:szCs w:val="21"/>
          <w:u w:val="single" w:color="auto"/>
        </w:rPr>
        <w:t xml:space="preserve">    </w:t>
      </w:r>
      <w:r>
        <w:rPr>
          <w:rFonts w:ascii="宋体" w:hAnsi="宋体" w:eastAsia="宋体" w:cs="宋体"/>
          <w:spacing w:val="-8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5"/>
          <w:sz w:val="21"/>
          <w:szCs w:val="21"/>
        </w:rPr>
        <w:t>份，</w:t>
      </w:r>
      <w:r>
        <w:rPr>
          <w:rFonts w:ascii="宋体" w:hAnsi="宋体" w:eastAsia="宋体" w:cs="宋体"/>
          <w:spacing w:val="-5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5"/>
          <w:sz w:val="21"/>
          <w:szCs w:val="21"/>
        </w:rPr>
        <w:t>甲方</w:t>
      </w:r>
      <w:r>
        <w:rPr>
          <w:rFonts w:ascii="宋体" w:hAnsi="宋体" w:eastAsia="宋体" w:cs="宋体"/>
          <w:spacing w:val="5"/>
          <w:sz w:val="21"/>
          <w:szCs w:val="21"/>
          <w:u w:val="single" w:color="auto"/>
        </w:rPr>
        <w:t xml:space="preserve">    </w:t>
      </w:r>
      <w:r>
        <w:rPr>
          <w:rFonts w:ascii="宋体" w:hAnsi="宋体" w:eastAsia="宋体" w:cs="宋体"/>
          <w:spacing w:val="-9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5"/>
          <w:sz w:val="21"/>
          <w:szCs w:val="21"/>
        </w:rPr>
        <w:t>份，乙方</w:t>
      </w:r>
      <w:r>
        <w:rPr>
          <w:rFonts w:ascii="宋体" w:hAnsi="宋体" w:eastAsia="宋体" w:cs="宋体"/>
          <w:spacing w:val="5"/>
          <w:sz w:val="21"/>
          <w:szCs w:val="21"/>
          <w:u w:val="single" w:color="auto"/>
        </w:rPr>
        <w:t xml:space="preserve">    </w:t>
      </w:r>
      <w:r>
        <w:rPr>
          <w:rFonts w:ascii="宋体" w:hAnsi="宋体" w:eastAsia="宋体" w:cs="宋体"/>
          <w:spacing w:val="-9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5"/>
          <w:sz w:val="21"/>
          <w:szCs w:val="21"/>
        </w:rPr>
        <w:t>份，采购代理机构</w:t>
      </w:r>
      <w:r>
        <w:rPr>
          <w:rFonts w:ascii="宋体" w:hAnsi="宋体" w:eastAsia="宋体" w:cs="宋体"/>
          <w:spacing w:val="5"/>
          <w:sz w:val="21"/>
          <w:szCs w:val="21"/>
          <w:u w:val="single" w:color="auto"/>
        </w:rPr>
        <w:t xml:space="preserve">    </w:t>
      </w:r>
      <w:r>
        <w:rPr>
          <w:rFonts w:ascii="宋体" w:hAnsi="宋体" w:eastAsia="宋体" w:cs="宋体"/>
          <w:spacing w:val="-9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5"/>
          <w:sz w:val="21"/>
          <w:szCs w:val="21"/>
        </w:rPr>
        <w:t>份，</w:t>
      </w:r>
      <w:r>
        <w:rPr>
          <w:rFonts w:ascii="宋体" w:hAnsi="宋体" w:eastAsia="宋体" w:cs="宋体"/>
          <w:spacing w:val="-5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5"/>
          <w:sz w:val="21"/>
          <w:szCs w:val="21"/>
        </w:rPr>
        <w:t>甲乙双</w:t>
      </w:r>
      <w:r>
        <w:rPr>
          <w:rFonts w:ascii="宋体" w:hAnsi="宋体" w:eastAsia="宋体" w:cs="宋体"/>
          <w:spacing w:val="7"/>
          <w:sz w:val="21"/>
          <w:szCs w:val="21"/>
        </w:rPr>
        <w:t>方签字盖章后生效。</w:t>
      </w:r>
    </w:p>
    <w:p w14:paraId="1B2A46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6" w:line="312" w:lineRule="auto"/>
        <w:ind w:firstLine="228" w:firstLineChars="100"/>
        <w:textAlignment w:val="auto"/>
        <w:rPr>
          <w:rFonts w:ascii="Arial"/>
          <w:sz w:val="2"/>
        </w:rPr>
      </w:pPr>
      <w:r>
        <w:rPr>
          <w:rFonts w:ascii="宋体" w:hAnsi="宋体" w:eastAsia="宋体" w:cs="宋体"/>
          <w:spacing w:val="9"/>
          <w:sz w:val="21"/>
          <w:szCs w:val="21"/>
        </w:rPr>
        <w:t>（三）招标文件、投标文件也是合同的组成部分，合同中未约定的以招标文件、投标</w:t>
      </w:r>
      <w:r>
        <w:rPr>
          <w:rFonts w:ascii="宋体" w:hAnsi="宋体" w:eastAsia="宋体" w:cs="宋体"/>
          <w:spacing w:val="5"/>
          <w:sz w:val="21"/>
          <w:szCs w:val="21"/>
        </w:rPr>
        <w:t>文件为准。</w:t>
      </w:r>
    </w:p>
    <w:tbl>
      <w:tblPr>
        <w:tblStyle w:val="7"/>
        <w:tblW w:w="799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849"/>
        <w:gridCol w:w="4150"/>
      </w:tblGrid>
      <w:tr w14:paraId="6017FF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" w:hRule="atLeast"/>
        </w:trPr>
        <w:tc>
          <w:tcPr>
            <w:tcW w:w="3849" w:type="dxa"/>
            <w:vAlign w:val="top"/>
          </w:tcPr>
          <w:p w14:paraId="5F7A55B2">
            <w:pPr>
              <w:pStyle w:val="6"/>
              <w:spacing w:before="214" w:line="227" w:lineRule="auto"/>
              <w:ind w:left="142" w:leftChars="0"/>
            </w:pPr>
            <w:r>
              <w:t>甲</w:t>
            </w:r>
            <w:r>
              <w:rPr>
                <w:spacing w:val="11"/>
              </w:rPr>
              <w:t xml:space="preserve">  </w:t>
            </w:r>
            <w:r>
              <w:t>方(公章)</w:t>
            </w:r>
          </w:p>
        </w:tc>
        <w:tc>
          <w:tcPr>
            <w:tcW w:w="4150" w:type="dxa"/>
            <w:vAlign w:val="top"/>
          </w:tcPr>
          <w:p w14:paraId="38976203">
            <w:pPr>
              <w:pStyle w:val="6"/>
              <w:spacing w:before="214" w:line="227" w:lineRule="auto"/>
              <w:ind w:left="133" w:leftChars="0"/>
            </w:pPr>
            <w:r>
              <w:rPr>
                <w:spacing w:val="1"/>
              </w:rPr>
              <w:t>乙</w:t>
            </w:r>
            <w:r>
              <w:rPr>
                <w:spacing w:val="11"/>
              </w:rPr>
              <w:t xml:space="preserve">  </w:t>
            </w:r>
            <w:r>
              <w:rPr>
                <w:spacing w:val="1"/>
              </w:rPr>
              <w:t>方（公章）</w:t>
            </w:r>
          </w:p>
        </w:tc>
      </w:tr>
      <w:tr w14:paraId="259683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" w:hRule="atLeast"/>
        </w:trPr>
        <w:tc>
          <w:tcPr>
            <w:tcW w:w="3849" w:type="dxa"/>
            <w:vAlign w:val="top"/>
          </w:tcPr>
          <w:p w14:paraId="7A01A893">
            <w:pPr>
              <w:pStyle w:val="6"/>
              <w:spacing w:before="212" w:line="227" w:lineRule="auto"/>
              <w:ind w:left="114" w:leftChars="0"/>
              <w:rPr>
                <w:spacing w:val="9"/>
              </w:rPr>
            </w:pPr>
            <w:r>
              <w:rPr>
                <w:spacing w:val="6"/>
              </w:rPr>
              <w:t>采购人全称：</w:t>
            </w:r>
          </w:p>
        </w:tc>
        <w:tc>
          <w:tcPr>
            <w:tcW w:w="4150" w:type="dxa"/>
            <w:vAlign w:val="top"/>
          </w:tcPr>
          <w:p w14:paraId="69CEF204">
            <w:pPr>
              <w:pStyle w:val="6"/>
              <w:spacing w:before="213" w:line="228" w:lineRule="auto"/>
              <w:ind w:left="132" w:leftChars="0"/>
              <w:rPr>
                <w:spacing w:val="9"/>
              </w:rPr>
            </w:pPr>
            <w:r>
              <w:rPr>
                <w:spacing w:val="5"/>
              </w:rPr>
              <w:t>中标投标人全称：</w:t>
            </w:r>
          </w:p>
        </w:tc>
      </w:tr>
      <w:tr w14:paraId="322953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" w:hRule="atLeast"/>
        </w:trPr>
        <w:tc>
          <w:tcPr>
            <w:tcW w:w="3849" w:type="dxa"/>
            <w:vAlign w:val="top"/>
          </w:tcPr>
          <w:p w14:paraId="6045FC5C">
            <w:pPr>
              <w:pStyle w:val="6"/>
              <w:spacing w:before="215" w:line="237" w:lineRule="auto"/>
              <w:ind w:left="115" w:leftChars="0"/>
              <w:rPr>
                <w:spacing w:val="9"/>
              </w:rPr>
            </w:pPr>
            <w:r>
              <w:rPr>
                <w:spacing w:val="3"/>
              </w:rPr>
              <w:t>地址：</w:t>
            </w:r>
          </w:p>
        </w:tc>
        <w:tc>
          <w:tcPr>
            <w:tcW w:w="4150" w:type="dxa"/>
            <w:vAlign w:val="top"/>
          </w:tcPr>
          <w:p w14:paraId="13EC5C31">
            <w:pPr>
              <w:pStyle w:val="6"/>
              <w:spacing w:before="215" w:line="237" w:lineRule="auto"/>
              <w:ind w:left="113" w:leftChars="0"/>
              <w:rPr>
                <w:spacing w:val="9"/>
              </w:rPr>
            </w:pPr>
            <w:r>
              <w:rPr>
                <w:spacing w:val="3"/>
              </w:rPr>
              <w:t>地址：</w:t>
            </w:r>
          </w:p>
        </w:tc>
      </w:tr>
      <w:tr w14:paraId="16C04B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" w:hRule="atLeast"/>
        </w:trPr>
        <w:tc>
          <w:tcPr>
            <w:tcW w:w="3849" w:type="dxa"/>
            <w:shd w:val="clear" w:color="auto" w:fill="auto"/>
            <w:vAlign w:val="top"/>
          </w:tcPr>
          <w:p w14:paraId="78F1BC77">
            <w:pPr>
              <w:pStyle w:val="6"/>
              <w:spacing w:before="214" w:line="227" w:lineRule="auto"/>
              <w:ind w:left="116" w:leftChars="0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9"/>
              </w:rPr>
              <w:t>法定代表人（签字或盖章</w:t>
            </w:r>
            <w:r>
              <w:t>）：</w:t>
            </w:r>
          </w:p>
        </w:tc>
        <w:tc>
          <w:tcPr>
            <w:tcW w:w="4150" w:type="dxa"/>
            <w:shd w:val="clear" w:color="auto" w:fill="auto"/>
            <w:vAlign w:val="top"/>
          </w:tcPr>
          <w:p w14:paraId="1585DD13">
            <w:pPr>
              <w:pStyle w:val="6"/>
              <w:spacing w:before="214" w:line="227" w:lineRule="auto"/>
              <w:ind w:left="114" w:leftChars="0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9"/>
              </w:rPr>
              <w:t>法定代表人（签字或盖章</w:t>
            </w:r>
            <w:r>
              <w:t>）：</w:t>
            </w:r>
          </w:p>
        </w:tc>
      </w:tr>
      <w:tr w14:paraId="19D816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 w:hRule="atLeast"/>
        </w:trPr>
        <w:tc>
          <w:tcPr>
            <w:tcW w:w="3849" w:type="dxa"/>
            <w:vAlign w:val="top"/>
          </w:tcPr>
          <w:p w14:paraId="0719E7D8">
            <w:pPr>
              <w:pStyle w:val="6"/>
              <w:spacing w:before="211" w:line="227" w:lineRule="auto"/>
              <w:ind w:left="114"/>
            </w:pPr>
            <w:r>
              <w:rPr>
                <w:spacing w:val="9"/>
              </w:rPr>
              <w:t>代理人（签字或盖章</w:t>
            </w:r>
            <w:r>
              <w:t>）：</w:t>
            </w:r>
          </w:p>
        </w:tc>
        <w:tc>
          <w:tcPr>
            <w:tcW w:w="4150" w:type="dxa"/>
            <w:vAlign w:val="top"/>
          </w:tcPr>
          <w:p w14:paraId="7687A4C4">
            <w:pPr>
              <w:pStyle w:val="6"/>
              <w:spacing w:before="211" w:line="227" w:lineRule="auto"/>
              <w:ind w:left="113"/>
            </w:pPr>
            <w:r>
              <w:rPr>
                <w:spacing w:val="9"/>
              </w:rPr>
              <w:t>被授权代表（签字或盖章</w:t>
            </w:r>
            <w:r>
              <w:t>）：</w:t>
            </w:r>
          </w:p>
        </w:tc>
      </w:tr>
      <w:tr w14:paraId="39A98A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" w:hRule="atLeast"/>
        </w:trPr>
        <w:tc>
          <w:tcPr>
            <w:tcW w:w="3849" w:type="dxa"/>
            <w:vAlign w:val="top"/>
          </w:tcPr>
          <w:p w14:paraId="33E76CD9">
            <w:pPr>
              <w:pStyle w:val="6"/>
              <w:spacing w:before="213" w:line="228" w:lineRule="auto"/>
              <w:ind w:left="116"/>
            </w:pPr>
            <w:r>
              <w:rPr>
                <w:spacing w:val="5"/>
              </w:rPr>
              <w:t>开户银行：</w:t>
            </w:r>
          </w:p>
        </w:tc>
        <w:tc>
          <w:tcPr>
            <w:tcW w:w="4150" w:type="dxa"/>
            <w:vAlign w:val="top"/>
          </w:tcPr>
          <w:p w14:paraId="08EB375F">
            <w:pPr>
              <w:pStyle w:val="6"/>
              <w:spacing w:before="213" w:line="230" w:lineRule="auto"/>
              <w:ind w:left="137"/>
            </w:pPr>
            <w:r>
              <w:rPr>
                <w:spacing w:val="-5"/>
              </w:rPr>
              <w:t>电话：</w:t>
            </w:r>
          </w:p>
        </w:tc>
      </w:tr>
      <w:tr w14:paraId="044806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" w:hRule="atLeast"/>
        </w:trPr>
        <w:tc>
          <w:tcPr>
            <w:tcW w:w="3849" w:type="dxa"/>
            <w:vAlign w:val="top"/>
          </w:tcPr>
          <w:p w14:paraId="47F04CD3">
            <w:pPr>
              <w:pStyle w:val="6"/>
              <w:spacing w:before="212" w:line="229" w:lineRule="auto"/>
              <w:ind w:left="119"/>
            </w:pPr>
            <w:r>
              <w:rPr>
                <w:spacing w:val="-3"/>
              </w:rPr>
              <w:t>账</w:t>
            </w:r>
            <w:r>
              <w:rPr>
                <w:spacing w:val="10"/>
              </w:rPr>
              <w:t xml:space="preserve">   </w:t>
            </w:r>
            <w:r>
              <w:rPr>
                <w:spacing w:val="-3"/>
              </w:rPr>
              <w:t>号：</w:t>
            </w:r>
          </w:p>
        </w:tc>
        <w:tc>
          <w:tcPr>
            <w:tcW w:w="4150" w:type="dxa"/>
            <w:vAlign w:val="top"/>
          </w:tcPr>
          <w:p w14:paraId="565C64B7">
            <w:pPr>
              <w:pStyle w:val="6"/>
              <w:spacing w:before="213" w:line="228" w:lineRule="auto"/>
              <w:ind w:left="114"/>
            </w:pPr>
            <w:r>
              <w:rPr>
                <w:spacing w:val="5"/>
              </w:rPr>
              <w:t>开户银行：</w:t>
            </w:r>
          </w:p>
        </w:tc>
      </w:tr>
      <w:tr w14:paraId="745FC9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" w:hRule="atLeast"/>
        </w:trPr>
        <w:tc>
          <w:tcPr>
            <w:tcW w:w="3849" w:type="dxa"/>
            <w:vAlign w:val="top"/>
          </w:tcPr>
          <w:p w14:paraId="04C97068">
            <w:pPr>
              <w:pStyle w:val="6"/>
              <w:spacing w:before="214" w:line="230" w:lineRule="auto"/>
              <w:ind w:left="116"/>
            </w:pPr>
            <w:r>
              <w:rPr>
                <w:spacing w:val="5"/>
              </w:rPr>
              <w:t>联系电话：</w:t>
            </w:r>
          </w:p>
        </w:tc>
        <w:tc>
          <w:tcPr>
            <w:tcW w:w="4150" w:type="dxa"/>
            <w:vAlign w:val="top"/>
          </w:tcPr>
          <w:p w14:paraId="344BC4AD">
            <w:pPr>
              <w:pStyle w:val="6"/>
              <w:spacing w:before="215" w:line="228" w:lineRule="auto"/>
              <w:ind w:left="121"/>
            </w:pPr>
            <w:r>
              <w:t>帐号：</w:t>
            </w:r>
          </w:p>
        </w:tc>
      </w:tr>
      <w:tr w14:paraId="6226EF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" w:hRule="atLeast"/>
        </w:trPr>
        <w:tc>
          <w:tcPr>
            <w:tcW w:w="3849" w:type="dxa"/>
            <w:vAlign w:val="top"/>
          </w:tcPr>
          <w:p w14:paraId="10A95089">
            <w:pPr>
              <w:pStyle w:val="6"/>
              <w:spacing w:before="216" w:line="228" w:lineRule="auto"/>
              <w:ind w:left="151"/>
            </w:pPr>
            <w:r>
              <w:rPr>
                <w:spacing w:val="-6"/>
              </w:rPr>
              <w:t>日期：</w:t>
            </w:r>
            <w:r>
              <w:rPr>
                <w:spacing w:val="11"/>
              </w:rPr>
              <w:t xml:space="preserve">    </w:t>
            </w:r>
            <w:r>
              <w:rPr>
                <w:spacing w:val="-6"/>
              </w:rPr>
              <w:t>年</w:t>
            </w:r>
            <w:r>
              <w:rPr>
                <w:spacing w:val="7"/>
              </w:rPr>
              <w:t xml:space="preserve">      </w:t>
            </w:r>
            <w:r>
              <w:rPr>
                <w:spacing w:val="-6"/>
              </w:rPr>
              <w:t>月</w:t>
            </w:r>
            <w:r>
              <w:rPr>
                <w:spacing w:val="13"/>
              </w:rPr>
              <w:t xml:space="preserve">      </w:t>
            </w:r>
            <w:r>
              <w:rPr>
                <w:spacing w:val="-6"/>
              </w:rPr>
              <w:t>日</w:t>
            </w:r>
          </w:p>
        </w:tc>
        <w:tc>
          <w:tcPr>
            <w:tcW w:w="4150" w:type="dxa"/>
            <w:vAlign w:val="top"/>
          </w:tcPr>
          <w:p w14:paraId="45BDA0C1">
            <w:pPr>
              <w:pStyle w:val="6"/>
              <w:spacing w:before="216" w:line="228" w:lineRule="auto"/>
              <w:ind w:left="149"/>
            </w:pPr>
            <w:r>
              <w:rPr>
                <w:spacing w:val="-6"/>
              </w:rPr>
              <w:t>日期：</w:t>
            </w:r>
            <w:r>
              <w:rPr>
                <w:spacing w:val="13"/>
              </w:rPr>
              <w:t xml:space="preserve">   </w:t>
            </w:r>
            <w:r>
              <w:rPr>
                <w:spacing w:val="-6"/>
              </w:rPr>
              <w:t>年</w:t>
            </w:r>
            <w:r>
              <w:rPr>
                <w:spacing w:val="8"/>
              </w:rPr>
              <w:t xml:space="preserve">     </w:t>
            </w:r>
            <w:r>
              <w:rPr>
                <w:spacing w:val="-6"/>
              </w:rPr>
              <w:t>月</w:t>
            </w:r>
            <w:r>
              <w:rPr>
                <w:spacing w:val="20"/>
              </w:rPr>
              <w:t xml:space="preserve">   </w:t>
            </w:r>
            <w:r>
              <w:rPr>
                <w:spacing w:val="-6"/>
              </w:rPr>
              <w:t>日</w:t>
            </w:r>
          </w:p>
        </w:tc>
      </w:tr>
    </w:tbl>
    <w:p w14:paraId="09982BC1">
      <w:pPr>
        <w:pStyle w:val="8"/>
        <w:rPr>
          <w:rFonts w:hint="eastAsia"/>
          <w:lang w:val="en-US" w:eastAsia="zh-Hans"/>
        </w:rPr>
      </w:pPr>
    </w:p>
    <w:p w14:paraId="5C4C7C7C"/>
    <w:sectPr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DC0155">
    <w:pPr>
      <w:spacing w:line="169" w:lineRule="auto"/>
      <w:ind w:left="4083"/>
      <w:rPr>
        <w:rFonts w:ascii="Calibri" w:hAnsi="Calibri" w:eastAsia="Calibri" w:cs="Calibri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9C80CC9"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40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KVIPQyAgAAYQQAAA4AAABkcnMvZTJvRG9jLnhtbK1UzY7TMBC+I/EO&#10;lu80aRGrbt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ApUg9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9C80CC9"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40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09CB89">
    <w:pPr>
      <w:spacing w:line="169" w:lineRule="auto"/>
      <w:ind w:left="4297"/>
      <w:rPr>
        <w:rFonts w:ascii="Calibri" w:hAnsi="Calibri" w:eastAsia="Calibri" w:cs="Calibri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2257425</wp:posOffset>
              </wp:positionH>
              <wp:positionV relativeFrom="paragraph">
                <wp:posOffset>-95250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8587D9C"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40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77.75pt;margin-top:-7.5pt;height:144pt;width:144pt;mso-position-horizontal-relative:margin;mso-wrap-style:none;z-index:251660288;mso-width-relative:page;mso-height-relative:page;" filled="f" stroked="f" coordsize="21600,21600" o:gfxdata="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MCslNdgAAAALAQAADwAAAAAAAAABACAAAAAiAAAAZHJzL2Rvd25yZXYueG1s&#10;UEsBAhQAFAAAAAgAh07iQKmor5UxAgAAYwQAAA4AAAAAAAAAAQAgAAAAJwEAAGRycy9lMm9Eb2Mu&#10;eG1sUEsFBgAAAAAGAAYAWQEAAMo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8587D9C"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40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1C79FE"/>
    <w:multiLevelType w:val="singleLevel"/>
    <w:tmpl w:val="021C79F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277538"/>
    <w:rsid w:val="21277538"/>
    <w:rsid w:val="3D416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4134</Words>
  <Characters>4174</Characters>
  <Lines>0</Lines>
  <Paragraphs>0</Paragraphs>
  <TotalTime>1</TotalTime>
  <ScaleCrop>false</ScaleCrop>
  <LinksUpToDate>false</LinksUpToDate>
  <CharactersWithSpaces>4340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2025-10-15T07:45:00Z</dcterms:created>
  <dc:creator>刘菲</dc:creator>
  <cp:lastModifiedBy>刘菲</cp:lastModifiedBy>
  <dcterms:modified xsi:type="dcterms:W3CDTF">2025-10-21T02:16:55Z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7CDE5263BC624F29BCBA8A59E0FD4235_11</vt:lpwstr>
  </property>
  <property fmtid="{D5CDD505-2E9C-101B-9397-08002B2CF9AE}" pid="4" name="KSOTemplateDocerSaveRecord">
    <vt:lpwstr>eyJoZGlkIjoiNjBjMTUwMjhmNmI2ZmVlMTBkYzRmYzI5MTBmNTk5ODUiLCJ1c2VySWQiOiIzNzMwMTc5MDgifQ==</vt:lpwstr>
  </property>
</Properties>
</file>